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23C" w:rsidRDefault="00FE62EE" w:rsidP="0097023C">
      <w:pPr>
        <w:pStyle w:val="a7"/>
      </w:pPr>
      <w:r w:rsidRPr="00FE62EE">
        <w:rPr>
          <w:b/>
        </w:rPr>
        <w:t>Лекция 14.</w:t>
      </w:r>
      <w:r w:rsidRPr="00FE62EE">
        <w:t xml:space="preserve"> </w:t>
      </w:r>
      <w:r w:rsidR="0097023C">
        <w:t xml:space="preserve">ТЕМА </w:t>
      </w:r>
      <w:r w:rsidR="0097023C" w:rsidRPr="00DE1B90">
        <w:rPr>
          <w:b/>
        </w:rPr>
        <w:t xml:space="preserve">РАДИОПЕРЕДАТЧИКИ СВЧ ДИАПАЗОНА. </w:t>
      </w:r>
    </w:p>
    <w:p w:rsidR="0097023C" w:rsidRDefault="0097023C" w:rsidP="0097023C">
      <w:pPr>
        <w:pStyle w:val="a7"/>
        <w:ind w:left="708" w:firstLine="708"/>
      </w:pPr>
    </w:p>
    <w:p w:rsidR="0097023C" w:rsidRDefault="0097023C" w:rsidP="0097023C">
      <w:pPr>
        <w:pStyle w:val="a7"/>
        <w:ind w:left="708" w:firstLine="708"/>
      </w:pPr>
      <w:r>
        <w:t xml:space="preserve">Содержание </w:t>
      </w:r>
    </w:p>
    <w:p w:rsidR="0097023C" w:rsidRDefault="00BA6109" w:rsidP="0097023C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12" w:history="1">
        <w:r w:rsidR="00FE62EE" w:rsidRPr="0097023C">
          <w:rPr>
            <w:rFonts w:ascii="Times New Roman" w:hAnsi="Times New Roman" w:cs="Times New Roman"/>
          </w:rPr>
          <w:t>Передатчики</w:t>
        </w:r>
        <w:r w:rsidR="00FE62EE" w:rsidRPr="0097023C">
          <w:rPr>
            <w:rFonts w:ascii="Times New Roman" w:hAnsi="Times New Roman" w:cs="Times New Roman"/>
            <w:spacing w:val="-5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радиолокационных</w:t>
        </w:r>
        <w:r w:rsidR="00FE62EE" w:rsidRPr="0097023C">
          <w:rPr>
            <w:rFonts w:ascii="Times New Roman" w:hAnsi="Times New Roman" w:cs="Times New Roman"/>
            <w:spacing w:val="-4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станций</w:t>
        </w:r>
      </w:hyperlink>
    </w:p>
    <w:p w:rsidR="0097023C" w:rsidRDefault="00BA6109" w:rsidP="0097023C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11" w:history="1">
        <w:r w:rsidR="00FE62EE" w:rsidRPr="0097023C">
          <w:rPr>
            <w:rFonts w:ascii="Times New Roman" w:hAnsi="Times New Roman" w:cs="Times New Roman"/>
          </w:rPr>
          <w:t>Радиопередатчик сотовой</w:t>
        </w:r>
        <w:r w:rsidR="00FE62EE" w:rsidRPr="0097023C">
          <w:rPr>
            <w:rFonts w:ascii="Times New Roman" w:hAnsi="Times New Roman" w:cs="Times New Roman"/>
            <w:spacing w:val="-6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системы</w:t>
        </w:r>
        <w:r w:rsidR="00FE62EE" w:rsidRPr="0097023C">
          <w:rPr>
            <w:rFonts w:ascii="Times New Roman" w:hAnsi="Times New Roman" w:cs="Times New Roman"/>
            <w:spacing w:val="-2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радиосвязи</w:t>
        </w:r>
      </w:hyperlink>
    </w:p>
    <w:p w:rsidR="0097023C" w:rsidRDefault="0097023C" w:rsidP="0097023C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r w:rsidRPr="0097023C">
        <w:rPr>
          <w:rFonts w:ascii="Times New Roman" w:hAnsi="Times New Roman" w:cs="Times New Roman"/>
        </w:rPr>
        <w:t>Радиопередатчики оптического диапазона.</w:t>
      </w:r>
    </w:p>
    <w:p w:rsidR="0097023C" w:rsidRPr="0097023C" w:rsidRDefault="00BA6109" w:rsidP="0097023C">
      <w:pPr>
        <w:pStyle w:val="a7"/>
        <w:numPr>
          <w:ilvl w:val="0"/>
          <w:numId w:val="9"/>
        </w:numPr>
        <w:rPr>
          <w:rFonts w:ascii="Times New Roman" w:hAnsi="Times New Roman" w:cs="Times New Roman"/>
          <w:spacing w:val="-5"/>
        </w:rPr>
      </w:pPr>
      <w:hyperlink w:anchor="_TOC_250010" w:history="1">
        <w:r w:rsidR="00FE62EE" w:rsidRPr="0097023C">
          <w:rPr>
            <w:rFonts w:ascii="Times New Roman" w:hAnsi="Times New Roman" w:cs="Times New Roman"/>
          </w:rPr>
          <w:t>Принцип действия и</w:t>
        </w:r>
        <w:r w:rsidR="00FE62EE" w:rsidRPr="0097023C">
          <w:rPr>
            <w:rFonts w:ascii="Times New Roman" w:hAnsi="Times New Roman" w:cs="Times New Roman"/>
            <w:spacing w:val="-11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классификация</w:t>
        </w:r>
        <w:r w:rsidR="00FE62EE" w:rsidRPr="0097023C">
          <w:rPr>
            <w:rFonts w:ascii="Times New Roman" w:hAnsi="Times New Roman" w:cs="Times New Roman"/>
            <w:spacing w:val="-2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лазеров</w:t>
        </w:r>
        <w:r w:rsidR="00FE62EE" w:rsidRPr="0097023C">
          <w:rPr>
            <w:rFonts w:ascii="Times New Roman" w:hAnsi="Times New Roman" w:cs="Times New Roman"/>
          </w:rPr>
          <w:tab/>
        </w:r>
      </w:hyperlink>
    </w:p>
    <w:p w:rsidR="0097023C" w:rsidRPr="0097023C" w:rsidRDefault="00BA6109" w:rsidP="0097023C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09" w:history="1">
        <w:r w:rsidR="00FE62EE" w:rsidRPr="0097023C">
          <w:rPr>
            <w:rFonts w:ascii="Times New Roman" w:hAnsi="Times New Roman" w:cs="Times New Roman"/>
          </w:rPr>
          <w:t>Назначение и структурная схема передатчика оптического диапазона</w:t>
        </w:r>
      </w:hyperlink>
    </w:p>
    <w:p w:rsidR="00FE62EE" w:rsidRPr="0097023C" w:rsidRDefault="00BA6109" w:rsidP="0097023C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08" w:history="1">
        <w:r w:rsidR="00FE62EE" w:rsidRPr="0097023C">
          <w:rPr>
            <w:rFonts w:ascii="Times New Roman" w:hAnsi="Times New Roman" w:cs="Times New Roman"/>
          </w:rPr>
          <w:t>Модуляторы</w:t>
        </w:r>
        <w:r w:rsidR="00FE62EE" w:rsidRPr="0097023C">
          <w:rPr>
            <w:rFonts w:ascii="Times New Roman" w:hAnsi="Times New Roman" w:cs="Times New Roman"/>
            <w:spacing w:val="-3"/>
          </w:rPr>
          <w:t xml:space="preserve"> </w:t>
        </w:r>
        <w:r w:rsidR="00FE62EE" w:rsidRPr="0097023C">
          <w:rPr>
            <w:rFonts w:ascii="Times New Roman" w:hAnsi="Times New Roman" w:cs="Times New Roman"/>
          </w:rPr>
          <w:t>света</w:t>
        </w:r>
      </w:hyperlink>
    </w:p>
    <w:p w:rsidR="0097023C" w:rsidRPr="0097023C" w:rsidRDefault="0097023C" w:rsidP="0097023C">
      <w:pPr>
        <w:pStyle w:val="a7"/>
        <w:rPr>
          <w:rFonts w:ascii="Times New Roman" w:hAnsi="Times New Roman" w:cs="Times New Roman"/>
        </w:rPr>
      </w:pPr>
    </w:p>
    <w:p w:rsidR="0097023C" w:rsidRPr="0097023C" w:rsidRDefault="0097023C" w:rsidP="0097023C">
      <w:pPr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TOC_250012"/>
      <w:bookmarkEnd w:id="0"/>
      <w:r w:rsidRPr="0097023C">
        <w:rPr>
          <w:rFonts w:ascii="Times New Roman" w:eastAsia="Times New Roman" w:hAnsi="Times New Roman" w:cs="Times New Roman"/>
          <w:b/>
          <w:sz w:val="20"/>
          <w:szCs w:val="20"/>
        </w:rPr>
        <w:t>Передатчики радиолокационных станций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Классификация – радиолокационные станции (РЛС) служат для об- наружения, измерения координат и иных параметров движущихся объ- ектов путем использования отраженных от них волн (РЛС с пассивным ответом) или за счет переизлученного сигнала (РЛС с активным отве- том). Обоснуем, почему РЛС пассивного типа должны работать в СВЧ диапазоне. Для зеркальной антенны параболического типа для ширины диаграммы направленности (в градусах) основного луча имеем:</w:t>
      </w:r>
    </w:p>
    <w:p w:rsidR="00FE62EE" w:rsidRPr="00FE62EE" w:rsidRDefault="00FE62EE" w:rsidP="00FE62EE">
      <w:pPr>
        <w:widowControl w:val="0"/>
        <w:tabs>
          <w:tab w:val="left" w:pos="5860"/>
        </w:tabs>
        <w:autoSpaceDE w:val="0"/>
        <w:autoSpaceDN w:val="0"/>
        <w:spacing w:before="84" w:after="0" w:line="240" w:lineRule="auto"/>
        <w:ind w:left="19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1962150</wp:posOffset>
                </wp:positionH>
                <wp:positionV relativeFrom="paragraph">
                  <wp:posOffset>53340</wp:posOffset>
                </wp:positionV>
                <wp:extent cx="414655" cy="155575"/>
                <wp:effectExtent l="0" t="3175" r="0" b="3175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655" cy="155575"/>
                          <a:chOff x="3090" y="84"/>
                          <a:chExt cx="653" cy="245"/>
                        </a:xfrm>
                      </wpg:grpSpPr>
                      <pic:pic xmlns:pic="http://schemas.openxmlformats.org/drawingml/2006/picture">
                        <pic:nvPicPr>
                          <pic:cNvPr id="3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4" y="84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9" y="84"/>
                            <a:ext cx="65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62EE" w:rsidRDefault="00FE62EE" w:rsidP="00FE62EE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=30 /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" o:spid="_x0000_s1026" style="position:absolute;left:0;text-align:left;margin-left:154.5pt;margin-top:4.2pt;width:32.65pt;height:12.25pt;z-index:-251648000;mso-position-horizontal-relative:page" coordorigin="3090,84" coordsize="65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3404;top:84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ox5jFAAAA2wAAAA8AAABkcnMvZG93bnJldi54bWxEj0FrAjEUhO+C/yE8oRepWS1IuzWKCELp&#10;qa499PiavO5um7ysm7hu/fVGEDwOM/MNs1j1zoqO2lB7VjCdZCCItTc1lwo+99vHZxAhIhu0nknB&#10;PwVYLYeDBebGn3hHXRFLkSAcclRQxdjkUgZdkcMw8Q1x8n586zAm2ZbStHhKcGflLMvm0mHNaaHC&#10;hjYV6b/i6BR86f2h6Mf6/LLp7PtY7z5+v+1aqYdRv34FEamP9/Ct/WYUPM3g+iX9ALm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6MeYxQAAANsAAAAPAAAAAAAAAAAAAAAA&#10;AJ8CAABkcnMvZG93bnJldi54bWxQSwUGAAAAAAQABAD3AAAAkQM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3089;top:84;width:653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FE62EE" w:rsidRDefault="00FE62EE" w:rsidP="00FE62EE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=30 /</w:t>
                        </w: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FE62EE">
        <w:rPr>
          <w:rFonts w:ascii="Times New Roman" w:eastAsia="Times New Roman" w:hAnsi="Times New Roman" w:cs="Times New Roman"/>
          <w:noProof/>
          <w:position w:val="-4"/>
          <w:sz w:val="20"/>
          <w:szCs w:val="20"/>
          <w:lang w:eastAsia="ru-RU"/>
        </w:rPr>
        <w:drawing>
          <wp:inline distT="0" distB="0" distL="0" distR="0" wp14:anchorId="113705A2" wp14:editId="06DFE40F">
            <wp:extent cx="185928" cy="155448"/>
            <wp:effectExtent l="0" t="0" r="0" b="0"/>
            <wp:docPr id="1" name="image14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6" name="image145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ab/>
      </w:r>
      <w:r w:rsidRPr="00FE62E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(27.1)</w:t>
      </w:r>
    </w:p>
    <w:p w:rsidR="00FE62EE" w:rsidRPr="00FE62EE" w:rsidRDefault="00FE62EE" w:rsidP="00FE62EE">
      <w:pPr>
        <w:widowControl w:val="0"/>
        <w:tabs>
          <w:tab w:val="left" w:pos="4726"/>
        </w:tabs>
        <w:autoSpaceDE w:val="0"/>
        <w:autoSpaceDN w:val="0"/>
        <w:spacing w:before="95" w:after="0" w:line="240" w:lineRule="auto"/>
        <w:ind w:left="113" w:right="553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9504" behindDoc="1" locked="0" layoutInCell="1" allowOverlap="1" wp14:anchorId="7318B5BE" wp14:editId="16013728">
            <wp:simplePos x="0" y="0"/>
            <wp:positionH relativeFrom="page">
              <wp:posOffset>3544189</wp:posOffset>
            </wp:positionH>
            <wp:positionV relativeFrom="paragraph">
              <wp:posOffset>52399</wp:posOffset>
            </wp:positionV>
            <wp:extent cx="140208" cy="155448"/>
            <wp:effectExtent l="0" t="0" r="0" b="0"/>
            <wp:wrapNone/>
            <wp:docPr id="2" name="image2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8" name="image220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R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– радиус зеркала. (Размерности</w:t>
      </w:r>
      <w:r w:rsidRPr="00FE62EE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длины</w:t>
      </w:r>
      <w:r w:rsidRPr="00FE62EE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волны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ab/>
        <w:t xml:space="preserve">и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R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должны совпа- дать.)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Для обнаружения объекта длина волны сигнала РЛС должна быть намного меньше размеров цели, а сам луч достаточно узким.</w:t>
      </w:r>
    </w:p>
    <w:p w:rsidR="00FE62EE" w:rsidRPr="00FE62EE" w:rsidRDefault="00FE62EE" w:rsidP="00FE62EE">
      <w:pPr>
        <w:widowControl w:val="0"/>
        <w:tabs>
          <w:tab w:val="left" w:pos="1886"/>
          <w:tab w:val="left" w:pos="5214"/>
        </w:tabs>
        <w:autoSpaceDE w:val="0"/>
        <w:autoSpaceDN w:val="0"/>
        <w:spacing w:before="16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2540</wp:posOffset>
                </wp:positionV>
                <wp:extent cx="329565" cy="155575"/>
                <wp:effectExtent l="0" t="0" r="3810" b="0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155575"/>
                          <a:chOff x="2295" y="4"/>
                          <a:chExt cx="519" cy="245"/>
                        </a:xfrm>
                      </wpg:grpSpPr>
                      <pic:pic xmlns:pic="http://schemas.openxmlformats.org/drawingml/2006/picture">
                        <pic:nvPicPr>
                          <pic:cNvPr id="2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4" y="3"/>
                            <a:ext cx="29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4" y="3"/>
                            <a:ext cx="159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294" y="3"/>
                            <a:ext cx="519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62EE" w:rsidRDefault="00FE62EE" w:rsidP="00FE62EE">
                              <w:pPr>
                                <w:spacing w:before="12"/>
                                <w:ind w:left="14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=1 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29" style="position:absolute;left:0;text-align:left;margin-left:114.75pt;margin-top:.2pt;width:25.95pt;height:12.25pt;z-index:-251645952;mso-position-horizontal-relative:page" coordorigin="2295,4" coordsize="519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">
                <v:shape id="Picture 10" o:spid="_x0000_s1030" type="#_x0000_t75" style="position:absolute;left:2294;top:3;width:29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bL9DBAAAA2wAAAA8AAABkcnMvZG93bnJldi54bWxET01rwkAQvQv9D8sUepG60UOR6CoiiNKb&#10;qYLehuw0iWZnQ3Y10V/fORQ8Pt73fNm7Wt2pDZVnA+NRAoo497biwsDhZ/M5BRUissXaMxl4UIDl&#10;4m0wx9T6jvd0z2KhJIRDigbKGJtU65CX5DCMfEMs3K9vHUaBbaFti52Eu1pPkuRLO6xYGkpsaF1S&#10;fs1uTnq/r8N43h1P3eX8qJ/j4XrbbDNjPt771QxUpD6+xP/unTUwkbHyRX6AXv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SbL9DBAAAA2wAAAA8AAAAAAAAAAAAAAAAAnwIA&#10;AGRycy9kb3ducmV2LnhtbFBLBQYAAAAABAAEAPcAAACNAwAAAAA=&#10;">
                  <v:imagedata r:id="rId14" o:title=""/>
                </v:shape>
                <v:shape id="Picture 11" o:spid="_x0000_s1031" type="#_x0000_t75" style="position:absolute;left:2654;top:3;width:159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F/DXEAAAA2wAAAA8AAABkcnMvZG93bnJldi54bWxEj0FrwkAUhO8F/8PyhN7qRg8lja5SFMFS&#10;SmhS9PrMvibB7Nuwu2ry77uFQo/DzHzDrDaD6cSNnG8tK5jPEhDEldUt1wq+yv1TCsIHZI2dZVIw&#10;kofNevKwwkzbO3/SrQi1iBD2GSpoQugzKX3VkEE/sz1x9L6tMxiidLXUDu8Rbjq5SJJnabDluNBg&#10;T9uGqktxNQq2LZ9y+tiVMh2P7297dOM1Pyv1OB1elyACDeE//Nc+aAWLF/j9En+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iF/DXEAAAA2wAAAA8AAAAAAAAAAAAAAAAA&#10;nwIAAGRycy9kb3ducmV2LnhtbFBLBQYAAAAABAAEAPcAAACQAwAAAAA=&#10;">
                  <v:imagedata r:id="rId15" o:title=""/>
                </v:shape>
                <v:shape id="Text Box 12" o:spid="_x0000_s1032" type="#_x0000_t202" style="position:absolute;left:2294;top:3;width:519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FE62EE" w:rsidRDefault="00FE62EE" w:rsidP="00FE62EE">
                        <w:pPr>
                          <w:spacing w:before="12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=1 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1552" behindDoc="1" locked="0" layoutInCell="1" allowOverlap="1" wp14:anchorId="584F9D68" wp14:editId="01567B79">
            <wp:simplePos x="0" y="0"/>
            <wp:positionH relativeFrom="page">
              <wp:posOffset>3120517</wp:posOffset>
            </wp:positionH>
            <wp:positionV relativeFrom="paragraph">
              <wp:posOffset>2234</wp:posOffset>
            </wp:positionV>
            <wp:extent cx="140207" cy="155448"/>
            <wp:effectExtent l="0" t="0" r="0" b="0"/>
            <wp:wrapNone/>
            <wp:docPr id="3" name="image2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0" name="image220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2576" behindDoc="1" locked="0" layoutInCell="1" allowOverlap="1" wp14:anchorId="6DCB7884" wp14:editId="31DB5C90">
            <wp:simplePos x="0" y="0"/>
            <wp:positionH relativeFrom="page">
              <wp:posOffset>3888613</wp:posOffset>
            </wp:positionH>
            <wp:positionV relativeFrom="paragraph">
              <wp:posOffset>2234</wp:posOffset>
            </wp:positionV>
            <wp:extent cx="140208" cy="155448"/>
            <wp:effectExtent l="0" t="0" r="0" b="0"/>
            <wp:wrapNone/>
            <wp:docPr id="4" name="image2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2" name="image220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Приняв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ab/>
        <w:t xml:space="preserve">из   (27.1)   получим:  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/  =30</w:t>
      </w:r>
      <w:r w:rsidRPr="00FE62EE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FE62EE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ab/>
        <w:t>=1 см</w:t>
      </w:r>
      <w:r w:rsidRPr="00FE62EE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имеем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=30 см. Таким образом, необходимость обнаружения целей ограни- ченных размеров и получения узкого луча при относительно небольшом зеркале антенны предопределяет диапазон волн для РЛС – сверхвысо- кочастотный, а в особых случаях – миллиметровый и оптический.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Поскольку пассивные РЛС обнаруживают цель по отраженному сигналу, то мощность сигнала на входе радиоприемника, запишется в виде:</w:t>
      </w:r>
    </w:p>
    <w:p w:rsidR="00FE62EE" w:rsidRPr="00FE62EE" w:rsidRDefault="00FE62EE" w:rsidP="00FE62EE">
      <w:pPr>
        <w:widowControl w:val="0"/>
        <w:tabs>
          <w:tab w:val="left" w:pos="5836"/>
        </w:tabs>
        <w:autoSpaceDE w:val="0"/>
        <w:autoSpaceDN w:val="0"/>
        <w:spacing w:before="78" w:after="0" w:line="240" w:lineRule="auto"/>
        <w:ind w:left="189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пp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KP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пep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ab/>
        <w:t>(27.2)</w:t>
      </w:r>
    </w:p>
    <w:p w:rsidR="00FE62EE" w:rsidRPr="00FE62EE" w:rsidRDefault="00FE62EE" w:rsidP="00FE62EE">
      <w:pPr>
        <w:widowControl w:val="0"/>
        <w:autoSpaceDE w:val="0"/>
        <w:autoSpaceDN w:val="0"/>
        <w:spacing w:before="80" w:after="0" w:line="240" w:lineRule="auto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пер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 – средняя мощность радиопередатчика;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– расстояние до цели.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Из (27.2) следует, что с увеличением расстояния при прочих рав- ных условиях требуемая мощность передатчика возрастает по закону 4- й степени. Например, при увеличении расстояния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2 раза требуемая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мощность возрастает в 16 раз, а при увеличении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в 4 раза – в 256 раз.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В зависимости от расстояния до обнаруживаемой цели, а, следова- тельно, и требуемой мощности излучаемого импульса, радиопередатчи- ки РЛС можно разделить на три основные группы:</w:t>
      </w:r>
    </w:p>
    <w:p w:rsidR="00FE62EE" w:rsidRPr="00FE62EE" w:rsidRDefault="00FE62EE" w:rsidP="00FE62EE">
      <w:pPr>
        <w:widowControl w:val="0"/>
        <w:numPr>
          <w:ilvl w:val="0"/>
          <w:numId w:val="8"/>
        </w:numPr>
        <w:tabs>
          <w:tab w:val="left" w:pos="687"/>
        </w:tabs>
        <w:autoSpaceDE w:val="0"/>
        <w:autoSpaceDN w:val="0"/>
        <w:spacing w:after="0" w:line="24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ближнего радиуса действия в несколько сотен метров и требуе- мой мощности радиопередатчика несколько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ватт;</w:t>
      </w:r>
    </w:p>
    <w:p w:rsidR="00FE62EE" w:rsidRPr="00FE62EE" w:rsidRDefault="00FE62EE" w:rsidP="00FE62EE">
      <w:pPr>
        <w:widowControl w:val="0"/>
        <w:numPr>
          <w:ilvl w:val="0"/>
          <w:numId w:val="8"/>
        </w:numPr>
        <w:tabs>
          <w:tab w:val="left" w:pos="675"/>
        </w:tabs>
        <w:autoSpaceDE w:val="0"/>
        <w:autoSpaceDN w:val="0"/>
        <w:spacing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 xml:space="preserve">среднего радиуса действия при расстоянии в несколько километ- ров или десятков километров и требуемой мощности в импульсе </w:t>
      </w:r>
      <w:r w:rsidRPr="00FE62EE">
        <w:rPr>
          <w:rFonts w:ascii="Times New Roman" w:eastAsia="Times New Roman" w:hAnsi="Times New Roman" w:cs="Times New Roman"/>
          <w:spacing w:val="3"/>
          <w:sz w:val="20"/>
        </w:rPr>
        <w:t xml:space="preserve">не- </w:t>
      </w:r>
      <w:r w:rsidRPr="00FE62EE">
        <w:rPr>
          <w:rFonts w:ascii="Times New Roman" w:eastAsia="Times New Roman" w:hAnsi="Times New Roman" w:cs="Times New Roman"/>
          <w:sz w:val="20"/>
        </w:rPr>
        <w:t>сколько киловатт или десятков</w:t>
      </w:r>
      <w:r w:rsidRPr="00FE62EE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киловатт;</w:t>
      </w:r>
    </w:p>
    <w:p w:rsidR="00FE62EE" w:rsidRPr="00FE62EE" w:rsidRDefault="00FE62EE" w:rsidP="00FE62EE">
      <w:pPr>
        <w:widowControl w:val="0"/>
        <w:numPr>
          <w:ilvl w:val="0"/>
          <w:numId w:val="8"/>
        </w:numPr>
        <w:tabs>
          <w:tab w:val="left" w:pos="673"/>
        </w:tabs>
        <w:autoSpaceDE w:val="0"/>
        <w:autoSpaceDN w:val="0"/>
        <w:spacing w:before="66" w:after="0" w:line="240" w:lineRule="auto"/>
        <w:ind w:right="55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дальнего радиуса действия при расстоянии в сотни километров и требуемой мощности в импульсе более 1</w:t>
      </w:r>
      <w:r w:rsidRPr="00FE62EE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МВт.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Вторая классификация радиопередатчиков РЛС прямо связана с ан- тенной и способом суммирования мощностей сигналов: с одним выхо- дом на единственный излучатель, например при параболической антен- не, или со множеством выходов на большое число излучателей при применении фазированной антенной решетки (ФАР).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Третья классификация основана на типе электронных приборов, применяемых радиопередатчиках РЛС: электровакуумных (ЛБВ, клис- тронов, магнетронов и т.д.) или только полупроводниковых.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Радиопередатчики РЛС с электровакуумными приборами. В на- стоящее время только в РЛС с повышенной мощностью излучения при- меняются электровакуумные приборы. В табл. 27.1 приведены основ- ные параметры нескольких типов таких приборов.</w:t>
      </w:r>
    </w:p>
    <w:p w:rsidR="00FE62EE" w:rsidRPr="00FE62EE" w:rsidRDefault="00FE62EE" w:rsidP="00FE62EE">
      <w:pPr>
        <w:widowControl w:val="0"/>
        <w:autoSpaceDE w:val="0"/>
        <w:autoSpaceDN w:val="0"/>
        <w:spacing w:before="124" w:after="0" w:line="240" w:lineRule="auto"/>
        <w:ind w:right="553"/>
        <w:jc w:val="right"/>
        <w:rPr>
          <w:rFonts w:ascii="Arial" w:eastAsia="Times New Roman" w:hAnsi="Arial" w:cs="Times New Roman"/>
          <w:sz w:val="20"/>
          <w:szCs w:val="20"/>
        </w:rPr>
      </w:pPr>
      <w:r w:rsidRPr="00FE62EE">
        <w:rPr>
          <w:rFonts w:ascii="Arial" w:eastAsia="Times New Roman" w:hAnsi="Arial" w:cs="Times New Roman"/>
          <w:sz w:val="20"/>
          <w:szCs w:val="20"/>
        </w:rPr>
        <w:t>Таблица</w:t>
      </w:r>
      <w:r w:rsidRPr="00FE62EE">
        <w:rPr>
          <w:rFonts w:ascii="Arial" w:eastAsia="Times New Roman" w:hAnsi="Arial" w:cs="Times New Roman"/>
          <w:spacing w:val="-7"/>
          <w:sz w:val="20"/>
          <w:szCs w:val="20"/>
        </w:rPr>
        <w:t xml:space="preserve"> </w:t>
      </w:r>
      <w:r w:rsidRPr="00FE62EE">
        <w:rPr>
          <w:rFonts w:ascii="Arial" w:eastAsia="Times New Roman" w:hAnsi="Arial" w:cs="Times New Roman"/>
          <w:sz w:val="20"/>
          <w:szCs w:val="20"/>
        </w:rPr>
        <w:t>27.1</w:t>
      </w:r>
    </w:p>
    <w:p w:rsidR="00FE62EE" w:rsidRPr="00FE62EE" w:rsidRDefault="00FE62EE" w:rsidP="00FE62EE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8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1FED27E9" wp14:editId="6820CBBE">
            <wp:simplePos x="0" y="0"/>
            <wp:positionH relativeFrom="page">
              <wp:posOffset>743200</wp:posOffset>
            </wp:positionH>
            <wp:positionV relativeFrom="paragraph">
              <wp:posOffset>88924</wp:posOffset>
            </wp:positionV>
            <wp:extent cx="3952348" cy="1677162"/>
            <wp:effectExtent l="0" t="0" r="0" b="0"/>
            <wp:wrapTopAndBottom/>
            <wp:docPr id="5" name="image2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4" name="image220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348" cy="167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sz w:val="19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 зависимости от  параметров передатчика РЛС  по  данным  </w:t>
      </w:r>
      <w:r w:rsidRPr="00FE62EE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табл.</w:t>
      </w:r>
    </w:p>
    <w:p w:rsidR="00FE62EE" w:rsidRPr="00FE62EE" w:rsidRDefault="00FE62EE" w:rsidP="00FE62EE">
      <w:pPr>
        <w:widowControl w:val="0"/>
        <w:numPr>
          <w:ilvl w:val="1"/>
          <w:numId w:val="6"/>
        </w:numPr>
        <w:tabs>
          <w:tab w:val="left" w:pos="585"/>
        </w:tabs>
        <w:autoSpaceDE w:val="0"/>
        <w:autoSpaceDN w:val="0"/>
        <w:spacing w:before="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следует выбрать наиболее подходящий тип электровакуумного прибора. При узкой полосе пропускания (в пределах 1%) можно остано- виться на прямопролетном клистроне, имеющем высокий КПД и боль- шой коэффициент усиления. При большей полосе пропускания пред- почтение следует отдать ЛБВ и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амплитрону.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При составлении структурной схемы СВЧ передатчика следует ру- ководствоваться следующими правилами: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728"/>
        </w:tabs>
        <w:autoSpaceDE w:val="0"/>
        <w:autoSpaceDN w:val="0"/>
        <w:spacing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 xml:space="preserve">между приборами необходимо включать ферритовые однона- правленные устройства (вентили и циркуляторы) для обеспечения </w:t>
      </w:r>
      <w:r w:rsidRPr="00FE62EE">
        <w:rPr>
          <w:rFonts w:ascii="Times New Roman" w:eastAsia="Times New Roman" w:hAnsi="Times New Roman" w:cs="Times New Roman"/>
          <w:spacing w:val="2"/>
          <w:sz w:val="20"/>
        </w:rPr>
        <w:t xml:space="preserve">элек- </w:t>
      </w:r>
      <w:r w:rsidRPr="00FE62EE">
        <w:rPr>
          <w:rFonts w:ascii="Times New Roman" w:eastAsia="Times New Roman" w:hAnsi="Times New Roman" w:cs="Times New Roman"/>
          <w:sz w:val="20"/>
        </w:rPr>
        <w:t>трической устойчивости;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87"/>
        </w:tabs>
        <w:autoSpaceDE w:val="0"/>
        <w:autoSpaceDN w:val="0"/>
        <w:spacing w:after="0" w:line="240" w:lineRule="auto"/>
        <w:ind w:right="557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выходной сигнал передатчика надо пропустить через полосовой фильтр с целью уменьшения побочных излучений и доведения их до требуемой нормы;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75"/>
        </w:tabs>
        <w:autoSpaceDE w:val="0"/>
        <w:autoSpaceDN w:val="0"/>
        <w:spacing w:before="66"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с помощью устройств автоматического регулирования необходи- мо стабилизировать основные параметры</w:t>
      </w:r>
      <w:r w:rsidRPr="00FE62EE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радиопередатчика;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99"/>
        </w:tabs>
        <w:autoSpaceDE w:val="0"/>
        <w:autoSpaceDN w:val="0"/>
        <w:spacing w:before="1" w:after="0" w:line="240" w:lineRule="auto"/>
        <w:ind w:right="55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непрерывно контролировать режимы работы всех каскадов и в первую очередь выходную мощность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радиопередатчика;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726"/>
        </w:tabs>
        <w:autoSpaceDE w:val="0"/>
        <w:autoSpaceDN w:val="0"/>
        <w:spacing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необходимо предусмотреть электронную защиту, снимающую напряжения питания с передатчика при нарушении нормального режи- ма эксплуатации электронных приборов или возникновении любых внештатных</w:t>
      </w:r>
      <w:r w:rsidRPr="00FE62EE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ситуаций;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85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рекомендуется применять систему принудительного охлаждения для соблюдения температурного режима работы электровакуумных приборов;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71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все высоковольтные цепи должны быть выполнены с соблюдени- ем норм по технике</w:t>
      </w:r>
      <w:r w:rsidRPr="00FE62EE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безопасности;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3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передатчик в целом должен быть экранирован для соблюдения норм по СВЧ</w:t>
      </w:r>
      <w:r w:rsidRPr="00FE62EE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излучениям.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3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Покажем на конкретном примере, каким образом составляется структурная схема СВЧ передатчика с электровакуумными приборами.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Исходные данные: частота 4 ГГц, импульсная мощность излучения 10 кВт, ширина спектра излучаемого сигнала 200 МГц, мощность вход- ного сигнала от возбудителя: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=0,1 Вт. Определяем общий коэффици- ент усиления: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29" w:lineRule="exact"/>
        <w:ind w:left="16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=10lg(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пер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=10lg(10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/0,1)=50 дБ.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С учетом требуемой полосы пропускания в 5% выбираем цепочку из двух приборов: ЛБВ с коэффициентом усиления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ЛБВ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=40 дБ и ампли- трон с коэффициентом усиления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ампл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=16 дБ. Составляем структурную схему СВЧ радиопередатчика (рис.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27.1).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6D8B6BAD" wp14:editId="18AEB4E6">
            <wp:simplePos x="0" y="0"/>
            <wp:positionH relativeFrom="page">
              <wp:posOffset>865505</wp:posOffset>
            </wp:positionH>
            <wp:positionV relativeFrom="paragraph">
              <wp:posOffset>113692</wp:posOffset>
            </wp:positionV>
            <wp:extent cx="3586884" cy="1591056"/>
            <wp:effectExtent l="0" t="0" r="0" b="0"/>
            <wp:wrapTopAndBottom/>
            <wp:docPr id="6" name="image2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6" name="image220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6884" cy="1591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14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27.1</w:t>
      </w:r>
    </w:p>
    <w:p w:rsidR="00FE62EE" w:rsidRPr="00FE62EE" w:rsidRDefault="00FE62EE" w:rsidP="00FE62E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На схеме приняты следующие сокращения: ФВ – ферритовый вен- тиль, НО – направленный ответвитель, ПФ – полосовой фильтр, Ц –</w:t>
      </w:r>
    </w:p>
    <w:p w:rsidR="00FE62EE" w:rsidRPr="00FE62EE" w:rsidRDefault="00FE62EE" w:rsidP="00FE62EE">
      <w:pPr>
        <w:widowControl w:val="0"/>
        <w:autoSpaceDE w:val="0"/>
        <w:autoSpaceDN w:val="0"/>
        <w:spacing w:before="66" w:after="0" w:line="240" w:lineRule="auto"/>
        <w:ind w:left="113"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циркулятор. С помощью НО в выходном тракте передатчика контроли- руется уровень падающей и отраженной мощности. На входе и между приборами включается ферритовый вентиль, на выходе – циркулятор. Между приборами и на выходе передатчика включается полосовой фильтр. Общий коэффициент усиления радиопередатчика, дБ:</w:t>
      </w:r>
    </w:p>
    <w:p w:rsidR="00FE62EE" w:rsidRPr="00FE62EE" w:rsidRDefault="00FE62EE" w:rsidP="00FE62EE">
      <w:pPr>
        <w:widowControl w:val="0"/>
        <w:autoSpaceDE w:val="0"/>
        <w:autoSpaceDN w:val="0"/>
        <w:spacing w:before="81" w:after="0" w:line="240" w:lineRule="auto"/>
        <w:ind w:left="1814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ЛБВ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+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ампл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пот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=40+16–5=51,</w:t>
      </w:r>
    </w:p>
    <w:p w:rsidR="00FE62EE" w:rsidRPr="00FE62EE" w:rsidRDefault="00FE62EE" w:rsidP="00FE62EE">
      <w:pPr>
        <w:widowControl w:val="0"/>
        <w:autoSpaceDE w:val="0"/>
        <w:autoSpaceDN w:val="0"/>
        <w:spacing w:before="80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пот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 –5 дБ – сумма потерь на затухание в ферритовых вентилях, циркуляторе и полосовых фильтрах.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28" w:lineRule="exact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Требуемый коэффициент усиления обеспечен с небольшим запа-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сом.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Радиопередатчик РЛС на полупроводниковых приборах. При по-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2" w:lineRule="auto"/>
        <w:ind w:left="113"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3600" behindDoc="1" locked="0" layoutInCell="1" allowOverlap="1" wp14:anchorId="672A9EC9" wp14:editId="691A7689">
            <wp:simplePos x="0" y="0"/>
            <wp:positionH relativeFrom="page">
              <wp:posOffset>847648</wp:posOffset>
            </wp:positionH>
            <wp:positionV relativeFrom="paragraph">
              <wp:posOffset>1025727</wp:posOffset>
            </wp:positionV>
            <wp:extent cx="64008" cy="155448"/>
            <wp:effectExtent l="0" t="0" r="0" b="0"/>
            <wp:wrapNone/>
            <wp:docPr id="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8" name="image5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4624" behindDoc="1" locked="0" layoutInCell="1" allowOverlap="1" wp14:anchorId="374246BA" wp14:editId="04A02910">
            <wp:simplePos x="0" y="0"/>
            <wp:positionH relativeFrom="page">
              <wp:posOffset>1374902</wp:posOffset>
            </wp:positionH>
            <wp:positionV relativeFrom="paragraph">
              <wp:posOffset>1911171</wp:posOffset>
            </wp:positionV>
            <wp:extent cx="64008" cy="155448"/>
            <wp:effectExtent l="0" t="0" r="0" b="0"/>
            <wp:wrapNone/>
            <wp:docPr id="8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0" name="image5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вышенной мощности эти радиопередатчики применяются обычно в со- четании с ФАР. Пример более подробной структурной схемы радиопе- редатчика с ФАР, включающей 256 излучателей, дана на рис. 27.2. В схеме имеются 17 унифицированных модулей А – СВЧ усилителей с коэффициентом усиления в 13 дБ и мощностью 200 Вт; два делителя на 16 каналов и 16 модулей ФВ – ПФ, каждый из которых включает по 16 фазовращателей и полосовых фильтров (ПФ). Общее число последних: 16 16=256 – числу излучателей. В схеме на рис. 27.2 показан один ствол радиопередатчика. Все остальные 15 стволов идентичны ему. Согласно схеме один выходной модуль А мощностью в 200 Вт питает 16 излуча- телей, подводя к каждому из них с учетом потерь в фазовращателе и фильтре сигнал мощностью в 10 Вт. Таким образом, общая суммарная мощность, излучаемая передатчиком в рассматриваемом варианте, со- ставляет: 10 256=2560 Вт.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23101CE9" wp14:editId="3C31ED1D">
            <wp:simplePos x="0" y="0"/>
            <wp:positionH relativeFrom="page">
              <wp:posOffset>780669</wp:posOffset>
            </wp:positionH>
            <wp:positionV relativeFrom="paragraph">
              <wp:posOffset>207802</wp:posOffset>
            </wp:positionV>
            <wp:extent cx="3910123" cy="2039397"/>
            <wp:effectExtent l="0" t="0" r="0" b="0"/>
            <wp:wrapTopAndBottom/>
            <wp:docPr id="9" name="image2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2" name="image22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0123" cy="2039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</w:rPr>
        <w:sectPr w:rsidR="00FE62EE" w:rsidRPr="00FE62EE">
          <w:footerReference w:type="default" r:id="rId20"/>
          <w:pgSz w:w="9190" w:h="12990"/>
          <w:pgMar w:top="660" w:right="1260" w:bottom="2620" w:left="1020" w:header="0" w:footer="2438" w:gutter="0"/>
          <w:pgNumType w:start="2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before="66"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Та же фазированная решетка антенных излучателей используется и в режиме приема сигнала РЛС. Разделение каналов передачи и приема производится с помощью циркулятора. Управление модулями фазовра- щателей, состоящее в установлении требуемого фазового фронта излу- чаемых сигналов, производится по кодированным командам, посту- пающим от компьютера, управляющего работой всей РЛС.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rPr>
          <w:rFonts w:ascii="Arial" w:eastAsia="Times New Roman" w:hAnsi="Times New Roman" w:cs="Times New Roman"/>
          <w:b/>
          <w:sz w:val="21"/>
          <w:szCs w:val="20"/>
        </w:rPr>
      </w:pPr>
    </w:p>
    <w:p w:rsidR="006521DA" w:rsidRPr="006521DA" w:rsidRDefault="006521DA" w:rsidP="006521DA">
      <w:pPr>
        <w:widowControl w:val="0"/>
        <w:autoSpaceDE w:val="0"/>
        <w:autoSpaceDN w:val="0"/>
        <w:spacing w:after="0" w:line="232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521DA" w:rsidRPr="006521DA" w:rsidRDefault="006521DA" w:rsidP="006521DA">
      <w:pPr>
        <w:widowControl w:val="0"/>
        <w:autoSpaceDE w:val="0"/>
        <w:autoSpaceDN w:val="0"/>
        <w:spacing w:after="0" w:line="232" w:lineRule="auto"/>
        <w:ind w:left="113" w:right="548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6521DA">
        <w:rPr>
          <w:rFonts w:ascii="Times New Roman" w:eastAsia="Times New Roman" w:hAnsi="Times New Roman" w:cs="Times New Roman"/>
          <w:b/>
          <w:sz w:val="20"/>
          <w:szCs w:val="20"/>
        </w:rPr>
        <w:t>Радиопередатчик сотовой системы радиосвязи</w:t>
      </w:r>
    </w:p>
    <w:p w:rsidR="00FE62EE" w:rsidRPr="00FE62EE" w:rsidRDefault="00FE62EE" w:rsidP="006521DA">
      <w:pPr>
        <w:widowControl w:val="0"/>
        <w:autoSpaceDE w:val="0"/>
        <w:autoSpaceDN w:val="0"/>
        <w:spacing w:after="0" w:line="232" w:lineRule="auto"/>
        <w:ind w:left="113"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Принцип построения системы сотовой радиосвязи. Данная система обеспечивает радиотелефонную связь с подвижными объектами, пере- мещающимися на определенной территории в пределах, например, 100x100 км. При взаимодействии сотовой системы с глобальными сис- темами радиосвязи – космическими и кабельными – обеспечивается возможность связи абонента практически с любым географическим районом на Земном шаре.</w:t>
      </w:r>
    </w:p>
    <w:p w:rsidR="00FE62EE" w:rsidRPr="00FE62EE" w:rsidRDefault="00FE62EE" w:rsidP="00FE62EE">
      <w:pPr>
        <w:widowControl w:val="0"/>
        <w:autoSpaceDE w:val="0"/>
        <w:autoSpaceDN w:val="0"/>
        <w:spacing w:before="9" w:after="0" w:line="232" w:lineRule="auto"/>
        <w:ind w:left="113" w:right="54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Название «сотовая» система получила потому, что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вся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зона обслужи- вания разбивается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сравнительно небольшие площадки, называемые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со-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тами.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каждой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соте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устанавливается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своя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базовая станция, связанная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центральным узлом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связи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по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радиоканалу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или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кабелю (рис. 27.3). Связь внутри системы обеспечивается следующим образом: абонент обращается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к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базовой станции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той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соты,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которой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он 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данный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момент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находится,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та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свою очередь через центральный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узел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связи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помощью другой базовой станции соединяет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его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вызываемым абонентом, находящимся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любой другой соте данной системы. Таким образом, связь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между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абонентами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ус-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танавливается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цепочке: абонент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А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базовая станция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X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центральный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>узел</w:t>
      </w:r>
      <w:r w:rsidRPr="00FE62EE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>связи</w:t>
      </w:r>
      <w:r w:rsidRPr="00FE62EE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FE62E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>базовая</w:t>
      </w:r>
      <w:r w:rsidRPr="00FE62EE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>станция</w:t>
      </w:r>
      <w:r w:rsidRPr="00FE62EE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Y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>-абонент</w:t>
      </w:r>
      <w:r w:rsidRPr="00FE62EE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FE62EE"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>(рис.</w:t>
      </w:r>
      <w:r w:rsidRPr="00FE62EE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>27.3).</w:t>
      </w:r>
    </w:p>
    <w:p w:rsidR="00FE62EE" w:rsidRPr="00FE62EE" w:rsidRDefault="00FE62EE" w:rsidP="00FE62E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058D6769" wp14:editId="1CC4CBDD">
            <wp:simplePos x="0" y="0"/>
            <wp:positionH relativeFrom="page">
              <wp:posOffset>1074180</wp:posOffset>
            </wp:positionH>
            <wp:positionV relativeFrom="paragraph">
              <wp:posOffset>204699</wp:posOffset>
            </wp:positionV>
            <wp:extent cx="3194812" cy="2010251"/>
            <wp:effectExtent l="0" t="0" r="0" b="0"/>
            <wp:wrapTopAndBottom/>
            <wp:docPr id="10" name="image2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4" name="image22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812" cy="2010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E62EE" w:rsidRPr="00FE62EE">
          <w:footerReference w:type="default" r:id="rId22"/>
          <w:pgSz w:w="9190" w:h="12990"/>
          <w:pgMar w:top="660" w:right="1260" w:bottom="2440" w:left="1020" w:header="0" w:footer="2253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before="66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Все соединения устанавливаются в автоматическом режиме под управлением центрального и базового компьютеров. Сотовая система позволяет экономно расходовать частотный ресурс, поскольку одни и те же частоты могут использоваться в разных сотах, только не соприка- сающихся друг с другом. Пример такого распределения трех частот ме- жду базовыми станциями приведен на рис. 27.4.</w:t>
      </w:r>
    </w:p>
    <w:p w:rsidR="00FE62EE" w:rsidRPr="00FE62EE" w:rsidRDefault="00FE62EE" w:rsidP="00FE62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46FF029A" wp14:editId="4013AE9A">
            <wp:simplePos x="0" y="0"/>
            <wp:positionH relativeFrom="page">
              <wp:posOffset>1092581</wp:posOffset>
            </wp:positionH>
            <wp:positionV relativeFrom="paragraph">
              <wp:posOffset>167597</wp:posOffset>
            </wp:positionV>
            <wp:extent cx="3191717" cy="1477518"/>
            <wp:effectExtent l="0" t="0" r="0" b="0"/>
            <wp:wrapTopAndBottom/>
            <wp:docPr id="11" name="image2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" name="image221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1717" cy="1477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12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27.4</w:t>
      </w:r>
    </w:p>
    <w:p w:rsidR="00FE62EE" w:rsidRPr="00FE62EE" w:rsidRDefault="00FE62EE" w:rsidP="00FE62E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Разработано и внедрено несколько стандартов организации сотовой радиосвязи. Один из них – NMT-450 – используется в диапазоне частот 450 МГц для передачи аналоговых сообщений, другой – GSM – приме- няется в диапазонах частот 900 и 1800 МГц для передачи цифровых со- общений. Абонентский радиопередатчик сотовой системы радиосвязи аналогового типа. Структурная схема такого радиопередатчика, входя- щего в состав абонентской радиостанции, приведена на рис. 27.5.</w:t>
      </w:r>
    </w:p>
    <w:p w:rsidR="00FE62EE" w:rsidRPr="00FE62EE" w:rsidRDefault="00FE62EE" w:rsidP="00FE62E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6EC08E71" wp14:editId="6C2572D2">
            <wp:simplePos x="0" y="0"/>
            <wp:positionH relativeFrom="page">
              <wp:posOffset>768214</wp:posOffset>
            </wp:positionH>
            <wp:positionV relativeFrom="paragraph">
              <wp:posOffset>181040</wp:posOffset>
            </wp:positionV>
            <wp:extent cx="3836540" cy="1530096"/>
            <wp:effectExtent l="0" t="0" r="0" b="0"/>
            <wp:wrapTopAndBottom/>
            <wp:docPr id="12" name="image2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8" name="image22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6540" cy="153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23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27.5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На схеме приняты следующие обозначения: УЗЧ – усилитель зву- ковой частоты, ГП – генератор промежуточной частоты (90 МГц), ФМ –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footerReference w:type="default" r:id="rId25"/>
          <w:pgSz w:w="9190" w:h="12990"/>
          <w:pgMar w:top="660" w:right="1260" w:bottom="2120" w:left="1020" w:header="0" w:footer="1928" w:gutter="0"/>
          <w:pgNumType w:start="274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before="66" w:after="0" w:line="240" w:lineRule="auto"/>
        <w:ind w:left="113"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фазовый модулятор, См – смеситель, ПФ – полосовой фильтр, УМ – усилитель мощности СВЧ сигнала (450 МГц), РМ – регулятор мощно- сти. В схеме фазовая модуляция производится на промежуточной часто- те (90 МГц). После смешения с частотой синтезатора и фильтрации сиг- нал основной частоты (450 МГц) усиливается по мощности. В радио- станции для обеспечения дуплексного режим работы, т.е. одновремен- ной передачи и приема сообщений, передатчик и приемник имеют раз- ные частоты. Передатчик полностью выполняется на микросхемах, и поэтому он имеет весьма малые размеры. Абонентский передатчик со- товой системы радиосвязи цифрового типа. Структурная схема такого передатчика, входящего в состав абонентской радиостанции и выпол- няемого на микросхемах, приведена на рис. 27.6. На схеме обозначено: УЗЧ – усилитель звуковой частоты, АЦП – аналого-цифровой преобра- зователь, ГП – генератор промежуточной частоты, ФМ – фазовый моду- лятор, См – смеситель, ПФ – полосовой фильтр, УМ – усилитель мощ- ности СВЧ сигнала (900 МГц), РМ – регулятор мощности. Радиопере- датчик работает следующим образом. С помощью АЦП речевой сигнал преобразуется в цифровой двоичный сигнал, проходит обработку в микропроцессоре и поступает на фазовый модулятор.</w:t>
      </w:r>
    </w:p>
    <w:p w:rsidR="00FE62EE" w:rsidRPr="00FE62EE" w:rsidRDefault="00FE62EE" w:rsidP="00FE62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0215B123" wp14:editId="15393A2C">
            <wp:simplePos x="0" y="0"/>
            <wp:positionH relativeFrom="page">
              <wp:posOffset>804447</wp:posOffset>
            </wp:positionH>
            <wp:positionV relativeFrom="paragraph">
              <wp:posOffset>242029</wp:posOffset>
            </wp:positionV>
            <wp:extent cx="3885129" cy="1554480"/>
            <wp:effectExtent l="0" t="0" r="0" b="0"/>
            <wp:wrapTopAndBottom/>
            <wp:docPr id="13" name="image2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" name="image221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5129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84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27.6</w:t>
      </w:r>
    </w:p>
    <w:p w:rsidR="00FE62EE" w:rsidRPr="00FE62EE" w:rsidRDefault="00FE62EE" w:rsidP="00FE62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После смешения с частотой синтезатора и фильтрации сигнал </w:t>
      </w:r>
      <w:r w:rsidRPr="00FE62E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ос-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новной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частоты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(900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МГц) усиливается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мощности, величина которой автоматически регулируется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зависимости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от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расстояния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до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базовой стан- ции. Выбор частоты также осуществляется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автоматическом режиме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команде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базовой радиостанции, предоставляющей абоненту свободный канал. </w:t>
      </w:r>
      <w:r w:rsidRPr="00FE62E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Как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и в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предыдущем случае, передатчик полностью выполняется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микросхемах,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поэтому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он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имеет весьма 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малые 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>размеры.</w:t>
      </w:r>
    </w:p>
    <w:p w:rsidR="00FE62EE" w:rsidRPr="00FE62EE" w:rsidRDefault="00FE62EE" w:rsidP="00FE62EE">
      <w:pPr>
        <w:widowControl w:val="0"/>
        <w:autoSpaceDE w:val="0"/>
        <w:autoSpaceDN w:val="0"/>
        <w:spacing w:before="116"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pgSz w:w="9190" w:h="12990"/>
          <w:pgMar w:top="660" w:right="1260" w:bottom="214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FE62EE" w:rsidRDefault="006521DA" w:rsidP="00FE62EE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6521DA">
        <w:rPr>
          <w:rFonts w:ascii="Arial" w:eastAsia="Times New Roman" w:hAnsi="Times New Roman" w:cs="Times New Roman"/>
          <w:b/>
          <w:sz w:val="20"/>
          <w:szCs w:val="20"/>
        </w:rPr>
        <w:t>Принцип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действия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классификация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лазеров</w:t>
      </w:r>
    </w:p>
    <w:p w:rsidR="006521DA" w:rsidRPr="00FE62EE" w:rsidRDefault="006521DA" w:rsidP="00FE62EE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5648" behindDoc="1" locked="0" layoutInCell="1" allowOverlap="1" wp14:anchorId="055257A2" wp14:editId="42F89028">
            <wp:simplePos x="0" y="0"/>
            <wp:positionH relativeFrom="page">
              <wp:posOffset>821389</wp:posOffset>
            </wp:positionH>
            <wp:positionV relativeFrom="paragraph">
              <wp:posOffset>1663369</wp:posOffset>
            </wp:positionV>
            <wp:extent cx="3761471" cy="2162834"/>
            <wp:effectExtent l="0" t="0" r="0" b="0"/>
            <wp:wrapNone/>
            <wp:docPr id="14" name="image2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2" name="image2215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471" cy="2162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Основой оптического передатчика является лазер – оптический квантовый генератор (ОКГ), создателями которого являются лауреаты Нобелевской премии за 1964 г. Н.Г. Басов (Россия), А.М. Прохоров (Россия), Ч.Х. Таунс (США). В основе работы лазеров лежит явление вынужденного или индуцированного излучения, возникающее в веще- стве в результате согласованного по частоте и направлению одновре- менного испускания электромагнитных волн огромным числом атомов  и молекул под действием внешнего электромагнитного поля. Принцип устройства и структурная схема лазера, поясняющая его работу, приве- дены на рис. 28.1.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470" w:lineRule="atLeast"/>
        <w:ind w:left="509" w:right="543" w:firstLine="211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28.1. Принцип устройства и структурная схема лазера Активная среда лазера служит для преобразования подводимой к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113" w:right="55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ней извне энергии от генератора накачки в энергию электромагнитного поля. Взаимодействуя с активной средой, электромагнитные колебания усиливаются за счет вынужденного излучения электронов.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29" w:lineRule="exact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Классифицировать лазеры можно по нескольким признакам: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719"/>
        </w:tabs>
        <w:autoSpaceDE w:val="0"/>
        <w:autoSpaceDN w:val="0"/>
        <w:spacing w:before="1"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 зависимости от диапазона волн: ультрафиолетового, инфра- красного и видимого излучения;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after="0" w:line="229" w:lineRule="exact"/>
        <w:ind w:left="660" w:hanging="152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по режиму работы: непрерывного и импульсного</w:t>
      </w:r>
      <w:r w:rsidRPr="00FE62EE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излучения;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0"/>
        </w:rPr>
        <w:sectPr w:rsidR="00FE62EE" w:rsidRPr="00FE62EE">
          <w:pgSz w:w="9190" w:h="12990"/>
          <w:pgMar w:top="660" w:right="1260" w:bottom="220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80"/>
        </w:tabs>
        <w:autoSpaceDE w:val="0"/>
        <w:autoSpaceDN w:val="0"/>
        <w:spacing w:before="66"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по агрегатному состоянию активной среды: газовые, твердотель- ные, жидкостные,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полупроводниковые;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99"/>
        </w:tabs>
        <w:autoSpaceDE w:val="0"/>
        <w:autoSpaceDN w:val="0"/>
        <w:spacing w:before="1" w:after="0" w:line="240" w:lineRule="auto"/>
        <w:ind w:right="557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по методу накачки: путем электронного, оптического и других методов</w:t>
      </w:r>
      <w:r w:rsidRPr="00FE62EE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возбуждения.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В качестве примера укажем, что мощность твердотельных </w:t>
      </w:r>
      <w:r w:rsidRPr="00FE62EE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им-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пульсных лазеров достигает 1000 МВт при  длительности  импульса  в 30 нс, газовых лазеров непрерывного излучения – 10 кВт. В системах оптической связи наиболее предпочтительно использование полупро- водниковых лазеров из арсенида галлия, имеющих в непрерывном </w:t>
      </w:r>
      <w:r w:rsidRPr="00FE62E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ре-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жиме работы мощность до 10 Вт, а импульсном – до 100</w:t>
      </w:r>
      <w:r w:rsidRPr="00FE62E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Вт.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Лазеры применяются для следующих целей: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 оптических системах связи в космическом</w:t>
      </w:r>
      <w:r w:rsidRPr="00FE62EE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пространстве;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92"/>
        </w:tabs>
        <w:autoSpaceDE w:val="0"/>
        <w:autoSpaceDN w:val="0"/>
        <w:spacing w:after="0" w:line="240" w:lineRule="auto"/>
        <w:ind w:right="553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волоконно-оптических линиях связи, в которых луч лазера рас- пространяется по волоконному</w:t>
      </w:r>
      <w:r w:rsidRPr="00FE62EE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световоду;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after="0" w:line="229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устройствах высокоточного измерения</w:t>
      </w:r>
      <w:r w:rsidRPr="00FE62EE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расстояний;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after="0" w:line="229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оптических системах обработки</w:t>
      </w:r>
      <w:r w:rsidRPr="00FE62EE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информации;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before="1"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светолокации;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before="1"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 качестве высокоточного оружия.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FE62EE" w:rsidRPr="00FE62EE" w:rsidRDefault="006521DA" w:rsidP="00FE62EE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6521DA">
        <w:rPr>
          <w:rFonts w:ascii="Arial" w:eastAsia="Times New Roman" w:hAnsi="Times New Roman" w:cs="Times New Roman"/>
          <w:b/>
          <w:sz w:val="20"/>
          <w:szCs w:val="20"/>
        </w:rPr>
        <w:t>Назначение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структурная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схема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передатчика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оптического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521DA">
        <w:rPr>
          <w:rFonts w:ascii="Arial" w:eastAsia="Times New Roman" w:hAnsi="Times New Roman" w:cs="Times New Roman"/>
          <w:b/>
          <w:sz w:val="20"/>
          <w:szCs w:val="20"/>
        </w:rPr>
        <w:t>диапазона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Излучения передатчиков оптического диапазона (сокращенно – оп- тические передатчики) занимают диапазон волн 0,01 – 100 мкм, кото- рый подразделяется на четыре поддиапазона: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after="0" w:line="229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ультрафиолетовый – 0,01…0,38</w:t>
      </w:r>
      <w:r w:rsidRPr="00FE62EE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мкм;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– видимый – 0,38…0,77 мкм;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инфракрасный – 0,77…10,0</w:t>
      </w:r>
      <w:r w:rsidRPr="00FE62EE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мкм;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61"/>
        </w:tabs>
        <w:autoSpaceDE w:val="0"/>
        <w:autoSpaceDN w:val="0"/>
        <w:spacing w:before="1" w:after="0" w:line="240" w:lineRule="auto"/>
        <w:ind w:left="660" w:hanging="152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субмиллиметровый – 0,40…100,0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мкм.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По устройству оптический передатчик, структурная схема которого приведена на рис. 28.2, представляет собой совокупность радиоэлек- тронных и оптических элементов и блоков.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В оптическую часть передатчика входят: лазер, модулятор света и оптические линзы, фокусирующие и ориентирующие луч света в тре- буемом направлении. В радиотехническую часть передатчика входят: СВЧ усилитель, согласующее устройство, связывающее вход модулято- ра с выходом усилителя, и кодер, служащий для кодирования переда- ваемого сообщения.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pgSz w:w="9190" w:h="12990"/>
          <w:pgMar w:top="660" w:right="1260" w:bottom="220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210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B4670AE" wp14:editId="285D7D0F">
            <wp:extent cx="3827780" cy="2182368"/>
            <wp:effectExtent l="0" t="0" r="0" b="0"/>
            <wp:docPr id="15" name="image2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4" name="image2216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7780" cy="218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29" w:after="0" w:line="240" w:lineRule="auto"/>
        <w:ind w:left="109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28.2. Структурная схема оптического передатчика</w:t>
      </w:r>
    </w:p>
    <w:p w:rsidR="00FE62EE" w:rsidRPr="00FE62EE" w:rsidRDefault="00FE62EE" w:rsidP="00FE62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Преимущества оптического передатчика состоят: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73"/>
        </w:tabs>
        <w:autoSpaceDE w:val="0"/>
        <w:autoSpaceDN w:val="0"/>
        <w:spacing w:before="1"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 возможности передачи с высокой скоростью как цифровой (10</w:t>
      </w:r>
      <w:r w:rsidRPr="00FE62EE">
        <w:rPr>
          <w:rFonts w:ascii="Times New Roman" w:eastAsia="Times New Roman" w:hAnsi="Times New Roman" w:cs="Times New Roman"/>
          <w:sz w:val="20"/>
          <w:vertAlign w:val="superscript"/>
        </w:rPr>
        <w:t>9</w:t>
      </w:r>
      <w:r w:rsidRPr="00FE62EE">
        <w:rPr>
          <w:rFonts w:ascii="Times New Roman" w:eastAsia="Times New Roman" w:hAnsi="Times New Roman" w:cs="Times New Roman"/>
          <w:sz w:val="20"/>
        </w:rPr>
        <w:t xml:space="preserve"> бит/с и выше), так и аналоговой (десятки гигагерц) информации исклю- чительно большого</w:t>
      </w:r>
      <w:r w:rsidRPr="00FE62EE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объема;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80"/>
        </w:tabs>
        <w:autoSpaceDE w:val="0"/>
        <w:autoSpaceDN w:val="0"/>
        <w:spacing w:after="0" w:line="240" w:lineRule="auto"/>
        <w:ind w:right="556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высокой когерентности и острой направленности излучения, что позволяет существенно снизить мощность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передатчика;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83"/>
        </w:tabs>
        <w:autoSpaceDE w:val="0"/>
        <w:autoSpaceDN w:val="0"/>
        <w:spacing w:after="0" w:line="240" w:lineRule="auto"/>
        <w:ind w:right="552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 xml:space="preserve">высокой помехозащищенности, особенно при использовании </w:t>
      </w:r>
      <w:r w:rsidRPr="00FE62EE">
        <w:rPr>
          <w:rFonts w:ascii="Times New Roman" w:eastAsia="Times New Roman" w:hAnsi="Times New Roman" w:cs="Times New Roman"/>
          <w:spacing w:val="2"/>
          <w:sz w:val="20"/>
        </w:rPr>
        <w:t xml:space="preserve">во- </w:t>
      </w:r>
      <w:r w:rsidRPr="00FE62EE">
        <w:rPr>
          <w:rFonts w:ascii="Times New Roman" w:eastAsia="Times New Roman" w:hAnsi="Times New Roman" w:cs="Times New Roman"/>
          <w:sz w:val="20"/>
        </w:rPr>
        <w:t>локонных</w:t>
      </w:r>
      <w:r w:rsidRPr="00FE62EE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световодов.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Рассмотрим более подробно работу оптической системы связи в космическом пространстве. Ее применение для передачи информации на большие расстояния в околоземном пространстве из-за сильного влияния атмосферы на луч света может приводить к столь сильному затуханию в канале связи, что прием сигнала может стать невозмож- ным. Зато весьма эффективно применение оптических систем связи в космическом пространстве, где затухание и расходимость луча света незначительны. В такой глобальной системе связь между спутниками вне земной атмосферы осуществляется с помощью оптической лазерной системы, а передача информации на Землю – в радиодиапазоне. Струк- тура такой комбинированной оптико-радиоэлектронной системы приве- дена на рис. 28.3.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pgSz w:w="9190" w:h="12990"/>
          <w:pgMar w:top="840" w:right="1260" w:bottom="220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F2E968B" wp14:editId="69524AC1">
            <wp:extent cx="1913128" cy="1402079"/>
            <wp:effectExtent l="0" t="0" r="0" b="0"/>
            <wp:docPr id="16" name="image2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6" name="image221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3128" cy="140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08" w:after="0" w:line="240" w:lineRule="auto"/>
        <w:ind w:left="2101" w:right="835" w:hanging="1691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28.3. Структура комбинированной оптико-радиоэлектронной системы глобальной связи</w:t>
      </w:r>
    </w:p>
    <w:p w:rsidR="00FE62EE" w:rsidRPr="00FE62EE" w:rsidRDefault="00FE62EE" w:rsidP="00FE62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113" w:right="54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В оптических передатчиках, как и радиопередающих устройствах, возможно осуществление различных видов модуляции, в том числе ам- плитудной, частотной, фазовой, поляризационной и импульсной. При этом возможна модуляция путем непосредственно воздействия на лазер, или с помощью внешнего модулятора, устанавливаемого на пути лазер- ного луча.</w:t>
      </w:r>
    </w:p>
    <w:p w:rsidR="006521DA" w:rsidRDefault="006521DA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1" w:name="_TOC_250008"/>
      <w:bookmarkEnd w:id="1"/>
      <w:r w:rsidRPr="006521DA">
        <w:rPr>
          <w:rFonts w:ascii="Times New Roman" w:eastAsia="Times New Roman" w:hAnsi="Times New Roman" w:cs="Times New Roman"/>
          <w:b/>
          <w:sz w:val="20"/>
          <w:szCs w:val="20"/>
        </w:rPr>
        <w:t>Модуляторы света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Оптический модулятор это устройство по вводу информации в све- товую волну путем управления одним из ее параметров. Классифициро- вать модуляторы света можно в зависимости: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678"/>
        </w:tabs>
        <w:autoSpaceDE w:val="0"/>
        <w:autoSpaceDN w:val="0"/>
        <w:spacing w:before="1"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от управляемого параметра световой волны, как и в радиодиапа- зоне; различают амплитудную, фазовую, частотную и поляризационную модуляцию. При каждом из названных видов модуляции соответст- вующий параметр световой волны, например, амплитуда, изменяется в соответствии с законом модулирующего сигнала. В зависимости от формы сигнала различают аналоговую, цифровую и импульсную моду- ляцию;</w:t>
      </w:r>
    </w:p>
    <w:p w:rsidR="00FE62EE" w:rsidRPr="00FE62EE" w:rsidRDefault="00FE62EE" w:rsidP="00FE62EE">
      <w:pPr>
        <w:widowControl w:val="0"/>
        <w:numPr>
          <w:ilvl w:val="2"/>
          <w:numId w:val="6"/>
        </w:numPr>
        <w:tabs>
          <w:tab w:val="left" w:pos="704"/>
        </w:tabs>
        <w:autoSpaceDE w:val="0"/>
        <w:autoSpaceDN w:val="0"/>
        <w:spacing w:before="1" w:after="0" w:line="240" w:lineRule="auto"/>
        <w:ind w:right="55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физического принципа, лежащего в основе работы устройства; различают электрооптические, магнитооптические, акустооптические модуляторы и основанные на управлении интенсивностью</w:t>
      </w:r>
      <w:r w:rsidRPr="00FE62EE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света.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Рассмотрим подробнее названные физические эффекты. Работа мо- дулятора света внешнего типа основана на взаимодействии когерентно- го излучения со средой с управляемыми оптическими свойствами: ко- эффициентом преломления, влияющим на фазовую скорость световой волны, или коэффициентом поглощения, определяющим интенсивность проходящего света. Фаза луча, прошедшего через кристалл, изменяется на величину: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pgSz w:w="9190" w:h="12990"/>
          <w:pgMar w:top="880" w:right="1260" w:bottom="220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28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>
                <wp:extent cx="560705" cy="155575"/>
                <wp:effectExtent l="0" t="3175" r="1905" b="3175"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705" cy="155575"/>
                          <a:chOff x="0" y="0"/>
                          <a:chExt cx="883" cy="245"/>
                        </a:xfrm>
                      </wpg:grpSpPr>
                      <pic:pic xmlns:pic="http://schemas.openxmlformats.org/drawingml/2006/picture">
                        <pic:nvPicPr>
                          <pic:cNvPr id="2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" y="0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4" y="0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8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62EE" w:rsidRDefault="00FE62EE" w:rsidP="00FE62EE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=(2 / )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Ln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3" o:spid="_x0000_s1033" style="width:44.15pt;height:12.25pt;mso-position-horizontal-relative:char;mso-position-vertical-relative:line" coordsize="88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">
                <v:shape id="Picture 3" o:spid="_x0000_s1034" type="#_x0000_t75" style="position:absolute;left:280;width:21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8eUD7EAAAA2wAAAA8AAABkcnMvZG93bnJldi54bWxEj81qwzAQhO+BvIPYQi+hkWtMCW5kE0JD&#10;e0lCEj/A1traptbKWKp/3j4qFHocZuYbZptPphUD9a6xrOB5HYEgLq1uuFJQ3A5PGxDOI2tsLZOC&#10;mRzk2XKxxVTbkS80XH0lAoRdigpq77tUSlfWZNCtbUccvC/bG/RB9pXUPY4BbloZR9GLNNhwWKix&#10;o31N5ff1xyg4FatPng+nyxnf7Xk+4tvOJIVSjw/T7hWEp8n/h//aH1pBnMDvl/ADZH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8eUD7EAAAA2wAAAA8AAAAAAAAAAAAAAAAA&#10;nwIAAGRycy9kb3ducmV2LnhtbFBLBQYAAAAABAAEAPcAAACQAwAAAAA=&#10;">
                  <v:imagedata r:id="rId31" o:title=""/>
                </v:shape>
                <v:shape id="Picture 4" o:spid="_x0000_s1035" type="#_x0000_t75" style="position:absolute;left:444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/YyTHFAAAA2wAAAA8AAABkcnMvZG93bnJldi54bWxEj0FrAjEUhO+C/yE8oRepWYVKuzWKCELp&#10;qa499PiavO5um7ysm7hu/fVGEDwOM/MNs1j1zoqO2lB7VjCdZCCItTc1lwo+99vHZxAhIhu0nknB&#10;PwVYLYeDBebGn3hHXRFLkSAcclRQxdjkUgZdkcMw8Q1x8n586zAm2ZbStHhKcGflLMvm0mHNaaHC&#10;hjYV6b/i6BR86f2h6Mf6/LLp7PtY7z5+v+1aqYdRv34FEamP9/Ct/WYUzJ7g+iX9ALm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2MkxxQAAANsAAAAPAAAAAAAAAAAAAAAA&#10;AJ8CAABkcnMvZG93bnJldi54bWxQSwUGAAAAAAQABAD3AAAAkQMAAAAA&#10;">
                  <v:imagedata r:id="rId9" o:title=""/>
                </v:shape>
                <v:shape id="Text Box 5" o:spid="_x0000_s1036" type="#_x0000_t202" style="position:absolute;width:883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FE62EE" w:rsidRDefault="00FE62EE" w:rsidP="00FE62EE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=(2 / )</w:t>
                        </w:r>
                        <w:r>
                          <w:rPr>
                            <w:i/>
                            <w:sz w:val="20"/>
                          </w:rPr>
                          <w:t>Ln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E62EE" w:rsidRPr="00FE62EE" w:rsidRDefault="00FE62EE" w:rsidP="00FE62EE">
      <w:pPr>
        <w:widowControl w:val="0"/>
        <w:tabs>
          <w:tab w:val="left" w:pos="981"/>
        </w:tabs>
        <w:autoSpaceDE w:val="0"/>
        <w:autoSpaceDN w:val="0"/>
        <w:spacing w:before="74" w:after="0" w:line="229" w:lineRule="exact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6672" behindDoc="1" locked="0" layoutInCell="1" allowOverlap="1" wp14:anchorId="4C0E0904" wp14:editId="517CAABB">
            <wp:simplePos x="0" y="0"/>
            <wp:positionH relativeFrom="page">
              <wp:posOffset>2381123</wp:posOffset>
            </wp:positionH>
            <wp:positionV relativeFrom="paragraph">
              <wp:posOffset>-162103</wp:posOffset>
            </wp:positionV>
            <wp:extent cx="148706" cy="145732"/>
            <wp:effectExtent l="0" t="0" r="0" b="0"/>
            <wp:wrapNone/>
            <wp:docPr id="17" name="image2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8" name="image221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706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7696" behindDoc="1" locked="0" layoutInCell="1" allowOverlap="1" wp14:anchorId="36AE9E54" wp14:editId="63FCC08C">
            <wp:simplePos x="0" y="0"/>
            <wp:positionH relativeFrom="page">
              <wp:posOffset>1169212</wp:posOffset>
            </wp:positionH>
            <wp:positionV relativeFrom="paragraph">
              <wp:posOffset>39064</wp:posOffset>
            </wp:positionV>
            <wp:extent cx="140207" cy="155448"/>
            <wp:effectExtent l="0" t="0" r="0" b="0"/>
            <wp:wrapNone/>
            <wp:docPr id="18" name="image2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0" name="image220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ab/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–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длина волны света в</w:t>
      </w:r>
      <w:r w:rsidRPr="00FE62E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вакууме;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28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– длина кристалла;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29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 xml:space="preserve">n –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коэффициент преломления среды.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При возможности управления значением n можно осуществлять фазовую модуляцию световой волны, преобразуя ее затем в амплитуд- ную. Такое изменение значения n реализуется на основе электрооптиче- ского, магнитооптического и акустооптического эффектов. Электрооп- тический эффект. При этом эффекте наблюдается зависимость у неко- торых типов кристаллов (один из них называется КДП) коэффициента преломления n от напряженности внешнего электрического поля Е  (рис. 28.4, а).</w:t>
      </w:r>
    </w:p>
    <w:p w:rsidR="00FE62EE" w:rsidRPr="00FE62EE" w:rsidRDefault="00FE62EE" w:rsidP="00FE62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1C752D7B" wp14:editId="565E9130">
            <wp:simplePos x="0" y="0"/>
            <wp:positionH relativeFrom="page">
              <wp:posOffset>839664</wp:posOffset>
            </wp:positionH>
            <wp:positionV relativeFrom="paragraph">
              <wp:posOffset>213926</wp:posOffset>
            </wp:positionV>
            <wp:extent cx="3783003" cy="1755648"/>
            <wp:effectExtent l="0" t="0" r="0" b="0"/>
            <wp:wrapTopAndBottom/>
            <wp:docPr id="19" name="image2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" name="image221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3003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14" w:after="0" w:line="240" w:lineRule="auto"/>
        <w:ind w:left="790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28.4. Вариант электрооптического модулятора света</w:t>
      </w:r>
    </w:p>
    <w:p w:rsidR="00FE62EE" w:rsidRPr="00FE62EE" w:rsidRDefault="00FE62EE" w:rsidP="00FE62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Есть кристаллы с линейной зависимостью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kE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, особенно удобные для модуляции света. Разместив такой кристалл в зазоре коаксиального резонатора, возбуждаемого СВЧ сигналом, можно модулировать луч света. Такое устройство, показанное на рис. 28.4, б, и есть один из вари- антов электрооптического модулятора света.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Магнитооптический эффект. При этом эффекте наблюдается зави- симость у некоторых типов кристаллов (один из них называется ЖИГ) коэффициента преломления n от напряженности внешнего магнитного поля Н (рис. 28.5).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pgSz w:w="9190" w:h="12990"/>
          <w:pgMar w:top="740" w:right="1260" w:bottom="220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345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132863C" wp14:editId="3A5499A4">
            <wp:extent cx="2453673" cy="1097279"/>
            <wp:effectExtent l="0" t="0" r="0" b="0"/>
            <wp:docPr id="20" name="image2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4" name="image222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3673" cy="109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37" w:after="0" w:line="240" w:lineRule="auto"/>
        <w:ind w:left="1205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28.5. Магнитооптический модулятор света</w:t>
      </w:r>
    </w:p>
    <w:p w:rsidR="00FE62EE" w:rsidRPr="00FE62EE" w:rsidRDefault="00FE62EE" w:rsidP="00FE62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8720" behindDoc="1" locked="0" layoutInCell="1" allowOverlap="1" wp14:anchorId="78BA9D5E" wp14:editId="2A3408CD">
            <wp:simplePos x="0" y="0"/>
            <wp:positionH relativeFrom="page">
              <wp:posOffset>736219</wp:posOffset>
            </wp:positionH>
            <wp:positionV relativeFrom="paragraph">
              <wp:posOffset>1473021</wp:posOffset>
            </wp:positionV>
            <wp:extent cx="3928490" cy="1571370"/>
            <wp:effectExtent l="0" t="0" r="0" b="0"/>
            <wp:wrapNone/>
            <wp:docPr id="21" name="image22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6" name="image2221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8490" cy="1571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Пропустив свет через такой кристалл, и управляя внешним магнит- ным полем с помощью соленоида, можно создать магнитооптический модулятор света. Лазерные диоды и их модуляция. Источником лазер- ного излучения небольшой мощности могут служить изготовленные по определенной технологии полупроводниковые структуры. Такие очень малые по размерам и высокой надежности лазерные диоды особенно удобны для применения в оптических интегральных схемах и волокон- но-оптических устройствах. Принцип действия амплитудной модуляции лазерного диода поясняет рис. 28.6.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FE62EE" w:rsidRPr="00FE62EE" w:rsidRDefault="00FE62EE" w:rsidP="00FE62EE">
      <w:pPr>
        <w:widowControl w:val="0"/>
        <w:autoSpaceDE w:val="0"/>
        <w:autoSpaceDN w:val="0"/>
        <w:spacing w:after="0" w:line="470" w:lineRule="atLeast"/>
        <w:ind w:left="509" w:right="543" w:hanging="315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Рис. 28.6. Принцип действия амплитудной модуляции лазерного диода К лазерному диоду приложено  постоянное  напряжение 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FE62EE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FE62EE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и моду-</w:t>
      </w:r>
    </w:p>
    <w:p w:rsidR="00FE62EE" w:rsidRPr="00FE62EE" w:rsidRDefault="00FE62EE" w:rsidP="00FE62EE">
      <w:pPr>
        <w:widowControl w:val="0"/>
        <w:autoSpaceDE w:val="0"/>
        <w:autoSpaceDN w:val="0"/>
        <w:spacing w:before="1" w:after="0" w:line="240" w:lineRule="auto"/>
        <w:ind w:left="113" w:right="54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лирующий высокочастотный сигнал (рис. 28.6, а). Характеристика зави- симости интенсивности лазерного излучения диода от тока 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Ф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FE62EE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) по- казана на рис. 28.4,б. В соответствии с законом модулирующего сигнала меняется интенсивность лазерного излучения, т.е. осуществляется </w:t>
      </w:r>
      <w:r w:rsidRPr="00FE62E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ам-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плитудная модуляция (AM). Схема, приведенная на рис. 28.6,а, пригод- на при частоте модулирующего сигнала до 100 МГц. При СВЧ модули- рующем сигнале лазерный диод располагается в резонаторе или сопря- гается с микрополосковыми линиями. Первые лазерные диоды,</w:t>
      </w:r>
      <w:r w:rsidRPr="00FE62EE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изготов-</w:t>
      </w:r>
    </w:p>
    <w:p w:rsidR="00FE62EE" w:rsidRPr="00FE62EE" w:rsidRDefault="00FE62EE" w:rsidP="00FE62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E62EE" w:rsidRPr="00FE62EE">
          <w:pgSz w:w="9190" w:h="12990"/>
          <w:pgMar w:top="860" w:right="1260" w:bottom="2200" w:left="1020" w:header="0" w:footer="1928" w:gutter="0"/>
          <w:cols w:space="720"/>
        </w:sectPr>
      </w:pPr>
    </w:p>
    <w:p w:rsidR="00FE62EE" w:rsidRPr="00FE62EE" w:rsidRDefault="00FE62EE" w:rsidP="00FE62EE">
      <w:pPr>
        <w:widowControl w:val="0"/>
        <w:autoSpaceDE w:val="0"/>
        <w:autoSpaceDN w:val="0"/>
        <w:spacing w:before="66" w:after="0" w:line="240" w:lineRule="auto"/>
        <w:ind w:left="113"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 xml:space="preserve">ленные из арсенида галлия (GaAs), имели структуру, показанную на  рис. 28.7, а. В таких диодах при протекании тока повышенной плотно- сти тонкая активная область толщиной в несколько микрометров, рас- положенная на границе p-n-перехода, являлась источником лазерного излучения, а две торцевые параллельные зеркальные поверхности </w:t>
      </w:r>
      <w:r w:rsidRPr="00FE62EE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вы-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полняли роль обратной оптической</w:t>
      </w:r>
      <w:r w:rsidRPr="00FE62E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  <w:szCs w:val="20"/>
        </w:rPr>
        <w:t>связи.</w:t>
      </w:r>
    </w:p>
    <w:p w:rsidR="00FE62EE" w:rsidRPr="00FE62EE" w:rsidRDefault="00FE62EE" w:rsidP="00FE62E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0"/>
        </w:rPr>
      </w:pPr>
      <w:r w:rsidRPr="00FE62E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7456" behindDoc="0" locked="0" layoutInCell="1" allowOverlap="1" wp14:anchorId="6A400291" wp14:editId="34AF5183">
            <wp:simplePos x="0" y="0"/>
            <wp:positionH relativeFrom="page">
              <wp:posOffset>1542071</wp:posOffset>
            </wp:positionH>
            <wp:positionV relativeFrom="paragraph">
              <wp:posOffset>191713</wp:posOffset>
            </wp:positionV>
            <wp:extent cx="2352962" cy="1908048"/>
            <wp:effectExtent l="0" t="0" r="0" b="0"/>
            <wp:wrapTopAndBottom/>
            <wp:docPr id="22" name="image2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8" name="image222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962" cy="190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2EE" w:rsidRPr="00FE62EE" w:rsidRDefault="00FE62EE" w:rsidP="00FE62EE">
      <w:pPr>
        <w:widowControl w:val="0"/>
        <w:autoSpaceDE w:val="0"/>
        <w:autoSpaceDN w:val="0"/>
        <w:spacing w:before="116" w:after="0" w:line="240" w:lineRule="auto"/>
        <w:ind w:left="912" w:right="13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Рис. 28.7. Структура лазерных диодов, изготовленных из арсенида галлия</w:t>
      </w:r>
    </w:p>
    <w:p w:rsidR="00FE62EE" w:rsidRPr="00FE62EE" w:rsidRDefault="00FE62EE" w:rsidP="00FE62E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62EE" w:rsidRDefault="00FE62EE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В дальнейшем были разработаны более совершенные лазерные диоды на основе двойной гетероструктуры (рис. 28.7,б), в которых тол- щина активного слоя, служащая источником лазерного излучения, не превышает 1 мкм. (Гетеропереходом называется контакт между двумя разными по химическому составу полупроводниками, которые могут иметь как одинаковые, так и разные типы проводимости). В 2001 г. за создание лазерных диодов с двойной гетероструктурой трем ученым, в том числе и нашему соотечественнику академику Ж.И. Алферову, была присуждена Нобелевская премия в области физики.</w:t>
      </w:r>
    </w:p>
    <w:p w:rsidR="00E31ECB" w:rsidRDefault="00E31ECB" w:rsidP="00FE62EE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31ECB" w:rsidRPr="00FE62EE" w:rsidRDefault="00E31ECB" w:rsidP="00E31ECB">
      <w:pPr>
        <w:widowControl w:val="0"/>
        <w:autoSpaceDE w:val="0"/>
        <w:autoSpaceDN w:val="0"/>
        <w:spacing w:before="71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лекции.</w:t>
      </w:r>
    </w:p>
    <w:p w:rsidR="00E31ECB" w:rsidRPr="00FE62EE" w:rsidRDefault="00E31ECB" w:rsidP="00E31ECB">
      <w:pPr>
        <w:widowControl w:val="0"/>
        <w:autoSpaceDE w:val="0"/>
        <w:autoSpaceDN w:val="0"/>
        <w:spacing w:before="115" w:after="0" w:line="240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sz w:val="20"/>
          <w:szCs w:val="20"/>
        </w:rPr>
        <w:t>При составлении структурной схемы СВЧ передатчика следует ру- ководствоваться следующими правилами: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728"/>
        </w:tabs>
        <w:autoSpaceDE w:val="0"/>
        <w:autoSpaceDN w:val="0"/>
        <w:spacing w:before="1"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между приборами необходимо включать ферритовые однона- правленные устройства (вентили и циркуляторы) для обеспечения элек- трической устойчивости;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687"/>
        </w:tabs>
        <w:autoSpaceDE w:val="0"/>
        <w:autoSpaceDN w:val="0"/>
        <w:spacing w:after="0" w:line="240" w:lineRule="auto"/>
        <w:ind w:right="557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выходной сигнал передатчика надо пропустить через полосовой фильтр с целью уменьшения побочных излучений и доведения их до требуемой нормы;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675"/>
        </w:tabs>
        <w:autoSpaceDE w:val="0"/>
        <w:autoSpaceDN w:val="0"/>
        <w:spacing w:before="1"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с помощью устройств автоматического регулирования необходи- мо стабилизировать основные параметры</w:t>
      </w:r>
      <w:r w:rsidRPr="00FE62EE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радиопередатчика;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699"/>
        </w:tabs>
        <w:autoSpaceDE w:val="0"/>
        <w:autoSpaceDN w:val="0"/>
        <w:spacing w:after="0" w:line="240" w:lineRule="auto"/>
        <w:ind w:right="558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непрерывно контролировать режимы работы всех каскадов и в первую очередь выходную мощность</w:t>
      </w:r>
      <w:r w:rsidRPr="00FE62EE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радиопередатчика;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726"/>
        </w:tabs>
        <w:autoSpaceDE w:val="0"/>
        <w:autoSpaceDN w:val="0"/>
        <w:spacing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необходимо предусмотреть электронную защиту, снимающую напряжения питания с передатчика при нарушении нормального режи- ма эксплуатации электронных приборов или возникновении любых внештатных</w:t>
      </w:r>
      <w:r w:rsidRPr="00FE62EE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ситуаций;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685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рекомендуется применять систему принудительного охлаждения для соблюдения температурного режима работы электровакуумных приборов;</w:t>
      </w:r>
    </w:p>
    <w:p w:rsidR="00E31ECB" w:rsidRPr="00FE62EE" w:rsidRDefault="00E31ECB" w:rsidP="00E31ECB">
      <w:pPr>
        <w:widowControl w:val="0"/>
        <w:numPr>
          <w:ilvl w:val="2"/>
          <w:numId w:val="6"/>
        </w:numPr>
        <w:tabs>
          <w:tab w:val="left" w:pos="671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все высоковольтные цепи должны быть выполнены с соблюдени- ем норм по технике</w:t>
      </w:r>
      <w:r w:rsidRPr="00FE62EE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безопасности;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FE62EE">
        <w:rPr>
          <w:rFonts w:ascii="Times New Roman" w:eastAsia="Times New Roman" w:hAnsi="Times New Roman" w:cs="Times New Roman"/>
          <w:sz w:val="20"/>
        </w:rPr>
        <w:t>передатчик в целом должен быть экранирован для соблюдения норм по СВЧ</w:t>
      </w:r>
      <w:r w:rsidRPr="00FE62EE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FE62EE">
        <w:rPr>
          <w:rFonts w:ascii="Times New Roman" w:eastAsia="Times New Roman" w:hAnsi="Times New Roman" w:cs="Times New Roman"/>
          <w:sz w:val="20"/>
        </w:rPr>
        <w:t>излучениям.</w:t>
      </w:r>
      <w:r w:rsidRPr="00E31ECB">
        <w:t xml:space="preserve"> </w:t>
      </w:r>
      <w:r w:rsidRPr="00E31ECB">
        <w:rPr>
          <w:rFonts w:ascii="Times New Roman" w:eastAsia="Times New Roman" w:hAnsi="Times New Roman" w:cs="Times New Roman"/>
          <w:sz w:val="20"/>
        </w:rPr>
        <w:t>Выводы по главе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В основе работы лазеров лежит явление вынужденного или ин- дуцированного излучения, возникающее в веществе в результате согла- сованного по частоте и направлению одновременного испускания элек- тромагнитных волн огромным числом атомов и молекул под действием внешнего электромагнитного поля.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Лазеры применяются для следующих целей: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в оптических системах связи в космическом пространстве;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 xml:space="preserve"> 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волоконно-оптических линиях связи, в которых луч лазера рас- пространяется по волоконному световоду;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устройствах высокоточного измерения расстояний;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оптических системах обработки информации;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светолокации;</w:t>
      </w:r>
    </w:p>
    <w:p w:rsidR="00E31ECB" w:rsidRPr="00E31ECB" w:rsidRDefault="00E31ECB" w:rsidP="00E31ECB">
      <w:pPr>
        <w:widowControl w:val="0"/>
        <w:numPr>
          <w:ilvl w:val="2"/>
          <w:numId w:val="6"/>
        </w:numPr>
        <w:tabs>
          <w:tab w:val="left" w:pos="697"/>
        </w:tabs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</w:rPr>
      </w:pPr>
      <w:r w:rsidRPr="00E31ECB">
        <w:rPr>
          <w:rFonts w:ascii="Times New Roman" w:eastAsia="Times New Roman" w:hAnsi="Times New Roman" w:cs="Times New Roman"/>
          <w:sz w:val="20"/>
        </w:rPr>
        <w:t>в качестве высокоточного оружия.</w:t>
      </w:r>
    </w:p>
    <w:p w:rsidR="00E31ECB" w:rsidRPr="00FE62EE" w:rsidRDefault="00E31ECB" w:rsidP="00E31ECB">
      <w:pPr>
        <w:widowControl w:val="0"/>
        <w:tabs>
          <w:tab w:val="left" w:pos="697"/>
        </w:tabs>
        <w:autoSpaceDE w:val="0"/>
        <w:autoSpaceDN w:val="0"/>
        <w:spacing w:after="0" w:line="240" w:lineRule="auto"/>
        <w:ind w:left="509" w:right="558"/>
        <w:rPr>
          <w:rFonts w:ascii="Times New Roman" w:eastAsia="Times New Roman" w:hAnsi="Times New Roman" w:cs="Times New Roman"/>
          <w:sz w:val="20"/>
        </w:rPr>
      </w:pPr>
    </w:p>
    <w:p w:rsidR="00E31ECB" w:rsidRPr="00FE62EE" w:rsidRDefault="00E31ECB" w:rsidP="00E31ECB">
      <w:pPr>
        <w:widowControl w:val="0"/>
        <w:autoSpaceDE w:val="0"/>
        <w:autoSpaceDN w:val="0"/>
        <w:spacing w:before="124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E62EE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E31ECB" w:rsidRPr="006521DA" w:rsidRDefault="00E31ECB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Почему радиолокационные передатчики работают в СВЧ диапа- зоне и имеют узкую диаграмму направленности?</w:t>
      </w:r>
    </w:p>
    <w:p w:rsidR="00E31ECB" w:rsidRPr="006521DA" w:rsidRDefault="00E31ECB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Какие СВЧ электровакуумные приборы используются в радиоло- кационных передатчиках повышенной</w:t>
      </w:r>
      <w:r w:rsidRPr="006521DA">
        <w:rPr>
          <w:rFonts w:ascii="Times New Roman" w:hAnsi="Times New Roman" w:cs="Times New Roman"/>
          <w:spacing w:val="-2"/>
        </w:rPr>
        <w:t xml:space="preserve"> </w:t>
      </w:r>
      <w:r w:rsidRPr="006521DA">
        <w:rPr>
          <w:rFonts w:ascii="Times New Roman" w:hAnsi="Times New Roman" w:cs="Times New Roman"/>
        </w:rPr>
        <w:t>мощности?</w:t>
      </w:r>
    </w:p>
    <w:p w:rsidR="00E31ECB" w:rsidRPr="006521DA" w:rsidRDefault="00E31ECB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Зачем в СВЧ передатчиках – вентили и</w:t>
      </w:r>
      <w:r w:rsidRPr="006521DA">
        <w:rPr>
          <w:rFonts w:ascii="Times New Roman" w:hAnsi="Times New Roman" w:cs="Times New Roman"/>
          <w:spacing w:val="-2"/>
        </w:rPr>
        <w:t xml:space="preserve"> </w:t>
      </w:r>
      <w:r w:rsidRPr="006521DA">
        <w:rPr>
          <w:rFonts w:ascii="Times New Roman" w:hAnsi="Times New Roman" w:cs="Times New Roman"/>
        </w:rPr>
        <w:t>циркуляторы?</w:t>
      </w:r>
    </w:p>
    <w:p w:rsidR="00E31ECB" w:rsidRPr="006521DA" w:rsidRDefault="00E31ECB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В чем преимущества радиолокационных передатчиков, исполь- зующих</w:t>
      </w:r>
      <w:r w:rsidRPr="006521DA">
        <w:rPr>
          <w:rFonts w:ascii="Times New Roman" w:hAnsi="Times New Roman" w:cs="Times New Roman"/>
          <w:spacing w:val="-2"/>
        </w:rPr>
        <w:t xml:space="preserve"> </w:t>
      </w:r>
      <w:r w:rsidRPr="006521DA">
        <w:rPr>
          <w:rFonts w:ascii="Times New Roman" w:hAnsi="Times New Roman" w:cs="Times New Roman"/>
        </w:rPr>
        <w:t>ФАР?</w:t>
      </w:r>
    </w:p>
    <w:p w:rsidR="00E31ECB" w:rsidRPr="006521DA" w:rsidRDefault="00E31ECB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По какому принципу строится сотовая система радиосвязи? Как распределяются в ней</w:t>
      </w:r>
      <w:r w:rsidRPr="006521DA">
        <w:rPr>
          <w:rFonts w:ascii="Times New Roman" w:hAnsi="Times New Roman" w:cs="Times New Roman"/>
          <w:spacing w:val="-1"/>
        </w:rPr>
        <w:t xml:space="preserve"> </w:t>
      </w:r>
      <w:r w:rsidRPr="006521DA">
        <w:rPr>
          <w:rFonts w:ascii="Times New Roman" w:hAnsi="Times New Roman" w:cs="Times New Roman"/>
        </w:rPr>
        <w:t>частоты?</w:t>
      </w:r>
    </w:p>
    <w:p w:rsidR="006521DA" w:rsidRPr="006521DA" w:rsidRDefault="00E31ECB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  <w:spacing w:val="-4"/>
        </w:rPr>
        <w:t xml:space="preserve">Какие функции выполняет микропроцессор </w:t>
      </w:r>
      <w:r w:rsidRPr="006521DA">
        <w:rPr>
          <w:rFonts w:ascii="Times New Roman" w:hAnsi="Times New Roman" w:cs="Times New Roman"/>
        </w:rPr>
        <w:t xml:space="preserve">в </w:t>
      </w:r>
      <w:r w:rsidRPr="006521DA">
        <w:rPr>
          <w:rFonts w:ascii="Times New Roman" w:hAnsi="Times New Roman" w:cs="Times New Roman"/>
          <w:spacing w:val="-4"/>
        </w:rPr>
        <w:t>носимом</w:t>
      </w:r>
      <w:r w:rsidRPr="006521DA">
        <w:rPr>
          <w:rFonts w:ascii="Times New Roman" w:hAnsi="Times New Roman" w:cs="Times New Roman"/>
          <w:spacing w:val="-27"/>
        </w:rPr>
        <w:t xml:space="preserve"> </w:t>
      </w:r>
      <w:r w:rsidRPr="006521DA">
        <w:rPr>
          <w:rFonts w:ascii="Times New Roman" w:hAnsi="Times New Roman" w:cs="Times New Roman"/>
          <w:spacing w:val="-4"/>
        </w:rPr>
        <w:t>передатчике?</w:t>
      </w:r>
    </w:p>
    <w:p w:rsidR="00FE62EE" w:rsidRPr="006521DA" w:rsidRDefault="00FE62EE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В чем состоит принцип работы лазера? Перечислите основные типы</w:t>
      </w:r>
      <w:r w:rsidRPr="006521DA">
        <w:rPr>
          <w:rFonts w:ascii="Times New Roman" w:hAnsi="Times New Roman" w:cs="Times New Roman"/>
          <w:spacing w:val="-1"/>
        </w:rPr>
        <w:t xml:space="preserve"> </w:t>
      </w:r>
      <w:r w:rsidRPr="006521DA">
        <w:rPr>
          <w:rFonts w:ascii="Times New Roman" w:hAnsi="Times New Roman" w:cs="Times New Roman"/>
        </w:rPr>
        <w:t>лазеров.</w:t>
      </w:r>
    </w:p>
    <w:p w:rsidR="00FE62EE" w:rsidRPr="006521DA" w:rsidRDefault="00FE62EE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 xml:space="preserve">Нарисуйте структурную схему оптического передатчика. Для </w:t>
      </w:r>
      <w:r w:rsidRPr="006521DA">
        <w:rPr>
          <w:rFonts w:ascii="Times New Roman" w:hAnsi="Times New Roman" w:cs="Times New Roman"/>
          <w:spacing w:val="3"/>
        </w:rPr>
        <w:t>ка</w:t>
      </w:r>
      <w:r w:rsidRPr="006521DA">
        <w:rPr>
          <w:rFonts w:ascii="Times New Roman" w:hAnsi="Times New Roman" w:cs="Times New Roman"/>
        </w:rPr>
        <w:t>ких целей он используется? В чем состоят его</w:t>
      </w:r>
      <w:r w:rsidRPr="006521DA">
        <w:rPr>
          <w:rFonts w:ascii="Times New Roman" w:hAnsi="Times New Roman" w:cs="Times New Roman"/>
          <w:spacing w:val="-4"/>
        </w:rPr>
        <w:t xml:space="preserve"> </w:t>
      </w:r>
      <w:r w:rsidRPr="006521DA">
        <w:rPr>
          <w:rFonts w:ascii="Times New Roman" w:hAnsi="Times New Roman" w:cs="Times New Roman"/>
        </w:rPr>
        <w:t>преимущества?</w:t>
      </w:r>
    </w:p>
    <w:p w:rsidR="00FE62EE" w:rsidRPr="006521DA" w:rsidRDefault="00FE62EE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Перечислите возможные виды модуляции оптических передат- чиков.</w:t>
      </w:r>
    </w:p>
    <w:p w:rsidR="00FE62EE" w:rsidRPr="006521DA" w:rsidRDefault="00FE62EE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Как осуществляется модуляция лазерного излучения с помощью модулятора внешнего типа?</w:t>
      </w:r>
    </w:p>
    <w:p w:rsidR="00FE62EE" w:rsidRPr="006521DA" w:rsidRDefault="00FE62EE" w:rsidP="006521DA">
      <w:pPr>
        <w:pStyle w:val="a7"/>
        <w:numPr>
          <w:ilvl w:val="0"/>
          <w:numId w:val="10"/>
        </w:numPr>
        <w:rPr>
          <w:rFonts w:ascii="Times New Roman" w:hAnsi="Times New Roman" w:cs="Times New Roman"/>
        </w:rPr>
      </w:pPr>
      <w:r w:rsidRPr="006521DA">
        <w:rPr>
          <w:rFonts w:ascii="Times New Roman" w:hAnsi="Times New Roman" w:cs="Times New Roman"/>
        </w:rPr>
        <w:t>Как осуществляется модуляци</w:t>
      </w:r>
      <w:bookmarkStart w:id="2" w:name="_GoBack"/>
      <w:bookmarkEnd w:id="2"/>
      <w:r w:rsidRPr="006521DA">
        <w:rPr>
          <w:rFonts w:ascii="Times New Roman" w:hAnsi="Times New Roman" w:cs="Times New Roman"/>
        </w:rPr>
        <w:t>я полупроводникового</w:t>
      </w:r>
      <w:r w:rsidRPr="006521DA">
        <w:rPr>
          <w:rFonts w:ascii="Times New Roman" w:hAnsi="Times New Roman" w:cs="Times New Roman"/>
          <w:spacing w:val="-4"/>
        </w:rPr>
        <w:t xml:space="preserve"> </w:t>
      </w:r>
      <w:r w:rsidRPr="006521DA">
        <w:rPr>
          <w:rFonts w:ascii="Times New Roman" w:hAnsi="Times New Roman" w:cs="Times New Roman"/>
        </w:rPr>
        <w:t>лазера?</w:t>
      </w:r>
    </w:p>
    <w:sectPr w:rsidR="00FE62EE" w:rsidRPr="00652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109" w:rsidRDefault="00BA6109">
      <w:pPr>
        <w:spacing w:after="0" w:line="240" w:lineRule="auto"/>
      </w:pPr>
      <w:r>
        <w:separator/>
      </w:r>
    </w:p>
  </w:endnote>
  <w:endnote w:type="continuationSeparator" w:id="0">
    <w:p w:rsidR="00BA6109" w:rsidRDefault="00BA6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B43" w:rsidRDefault="00FE62EE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2447925</wp:posOffset>
              </wp:positionH>
              <wp:positionV relativeFrom="page">
                <wp:posOffset>6557010</wp:posOffset>
              </wp:positionV>
              <wp:extent cx="531495" cy="165735"/>
              <wp:effectExtent l="0" t="3810" r="1905" b="1905"/>
              <wp:wrapNone/>
              <wp:docPr id="37" name="Поле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3B43" w:rsidRDefault="00FE62EE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Рис. 27.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A6109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7" o:spid="_x0000_s1037" type="#_x0000_t202" style="position:absolute;margin-left:192.75pt;margin-top:516.3pt;width:41.8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" filled="f" stroked="f">
              <v:textbox inset="0,0,0,0">
                <w:txbxContent>
                  <w:p w:rsidR="00203B43" w:rsidRDefault="00FE62EE">
                    <w:pPr>
                      <w:pStyle w:val="a3"/>
                      <w:spacing w:before="10"/>
                      <w:ind w:left="20"/>
                    </w:pPr>
                    <w:r>
                      <w:t>Рис. 27.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A6109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2592705</wp:posOffset>
              </wp:positionH>
              <wp:positionV relativeFrom="page">
                <wp:posOffset>6830060</wp:posOffset>
              </wp:positionV>
              <wp:extent cx="217805" cy="165735"/>
              <wp:effectExtent l="1905" t="635" r="0" b="0"/>
              <wp:wrapNone/>
              <wp:docPr id="36" name="Поле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3B43" w:rsidRDefault="00FE62EE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272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36" o:spid="_x0000_s1038" type="#_x0000_t202" style="position:absolute;margin-left:204.15pt;margin-top:537.8pt;width:17.1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v8QvgIAALE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" filled="f" stroked="f">
              <v:textbox inset="0,0,0,0">
                <w:txbxContent>
                  <w:p w:rsidR="00203B43" w:rsidRDefault="00FE62EE">
                    <w:pPr>
                      <w:pStyle w:val="a3"/>
                      <w:spacing w:before="10"/>
                      <w:ind w:left="20"/>
                    </w:pPr>
                    <w:r>
                      <w:t>272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B43" w:rsidRDefault="00FE62EE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2447925</wp:posOffset>
              </wp:positionH>
              <wp:positionV relativeFrom="page">
                <wp:posOffset>6674485</wp:posOffset>
              </wp:positionV>
              <wp:extent cx="506095" cy="321310"/>
              <wp:effectExtent l="0" t="0" r="0" b="0"/>
              <wp:wrapNone/>
              <wp:docPr id="35" name="Поле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6095" cy="321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3B43" w:rsidRDefault="00FE62EE">
                          <w:pPr>
                            <w:pStyle w:val="a3"/>
                            <w:spacing w:before="10"/>
                            <w:jc w:val="center"/>
                          </w:pPr>
                          <w:r>
                            <w:t>Рис. 27.3</w:t>
                          </w:r>
                        </w:p>
                        <w:p w:rsidR="00203B43" w:rsidRDefault="00FE62EE">
                          <w:pPr>
                            <w:pStyle w:val="a3"/>
                            <w:spacing w:before="15"/>
                            <w:ind w:left="2"/>
                            <w:jc w:val="center"/>
                          </w:pPr>
                          <w:r>
                            <w:t>273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5" o:spid="_x0000_s1039" type="#_x0000_t202" style="position:absolute;margin-left:192.75pt;margin-top:525.55pt;width:39.85pt;height:2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" filled="f" stroked="f">
              <v:textbox inset="0,0,0,0">
                <w:txbxContent>
                  <w:p w:rsidR="00203B43" w:rsidRDefault="00FE62EE">
                    <w:pPr>
                      <w:pStyle w:val="a3"/>
                      <w:spacing w:before="10"/>
                      <w:jc w:val="center"/>
                    </w:pPr>
                    <w:r>
                      <w:t>Рис. 27.3</w:t>
                    </w:r>
                  </w:p>
                  <w:p w:rsidR="00203B43" w:rsidRDefault="00FE62EE">
                    <w:pPr>
                      <w:pStyle w:val="a3"/>
                      <w:spacing w:before="15"/>
                      <w:ind w:left="2"/>
                      <w:jc w:val="center"/>
                    </w:pPr>
                    <w:r>
                      <w:t>273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B43" w:rsidRDefault="00FE62EE">
    <w:pPr>
      <w:pStyle w:val="a3"/>
      <w:spacing w:line="14" w:lineRule="auto"/>
      <w:rPr>
        <w:sz w:val="14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2567305</wp:posOffset>
              </wp:positionH>
              <wp:positionV relativeFrom="page">
                <wp:posOffset>6830060</wp:posOffset>
              </wp:positionV>
              <wp:extent cx="268605" cy="165735"/>
              <wp:effectExtent l="0" t="635" r="2540" b="0"/>
              <wp:wrapNone/>
              <wp:docPr id="34" name="Поле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3B43" w:rsidRDefault="00FE62EE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B90">
                            <w:rPr>
                              <w:noProof/>
                            </w:rPr>
                            <w:t>281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4" o:spid="_x0000_s1040" type="#_x0000_t202" style="position:absolute;margin-left:202.15pt;margin-top:537.8pt;width:21.15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" filled="f" stroked="f">
              <v:textbox inset="0,0,0,0">
                <w:txbxContent>
                  <w:p w:rsidR="00203B43" w:rsidRDefault="00FE62EE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E1B90">
                      <w:rPr>
                        <w:noProof/>
                      </w:rPr>
                      <w:t>281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109" w:rsidRDefault="00BA6109">
      <w:pPr>
        <w:spacing w:after="0" w:line="240" w:lineRule="auto"/>
      </w:pPr>
      <w:r>
        <w:separator/>
      </w:r>
    </w:p>
  </w:footnote>
  <w:footnote w:type="continuationSeparator" w:id="0">
    <w:p w:rsidR="00BA6109" w:rsidRDefault="00BA6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70643"/>
    <w:multiLevelType w:val="hybridMultilevel"/>
    <w:tmpl w:val="DC80966E"/>
    <w:lvl w:ilvl="0" w:tplc="678AA8E8">
      <w:numFmt w:val="bullet"/>
      <w:lvlText w:val="–"/>
      <w:lvlJc w:val="left"/>
      <w:pPr>
        <w:ind w:left="113" w:hanging="20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982E64A">
      <w:numFmt w:val="bullet"/>
      <w:lvlText w:val="•"/>
      <w:lvlJc w:val="left"/>
      <w:pPr>
        <w:ind w:left="798" w:hanging="207"/>
      </w:pPr>
      <w:rPr>
        <w:rFonts w:hint="default"/>
        <w:lang w:val="ru-RU" w:eastAsia="en-US" w:bidi="ar-SA"/>
      </w:rPr>
    </w:lvl>
    <w:lvl w:ilvl="2" w:tplc="36D854EC">
      <w:numFmt w:val="bullet"/>
      <w:lvlText w:val="•"/>
      <w:lvlJc w:val="left"/>
      <w:pPr>
        <w:ind w:left="1476" w:hanging="207"/>
      </w:pPr>
      <w:rPr>
        <w:rFonts w:hint="default"/>
        <w:lang w:val="ru-RU" w:eastAsia="en-US" w:bidi="ar-SA"/>
      </w:rPr>
    </w:lvl>
    <w:lvl w:ilvl="3" w:tplc="31B8E8BA">
      <w:numFmt w:val="bullet"/>
      <w:lvlText w:val="•"/>
      <w:lvlJc w:val="left"/>
      <w:pPr>
        <w:ind w:left="2155" w:hanging="207"/>
      </w:pPr>
      <w:rPr>
        <w:rFonts w:hint="default"/>
        <w:lang w:val="ru-RU" w:eastAsia="en-US" w:bidi="ar-SA"/>
      </w:rPr>
    </w:lvl>
    <w:lvl w:ilvl="4" w:tplc="C94E61FA">
      <w:numFmt w:val="bullet"/>
      <w:lvlText w:val="•"/>
      <w:lvlJc w:val="left"/>
      <w:pPr>
        <w:ind w:left="2833" w:hanging="207"/>
      </w:pPr>
      <w:rPr>
        <w:rFonts w:hint="default"/>
        <w:lang w:val="ru-RU" w:eastAsia="en-US" w:bidi="ar-SA"/>
      </w:rPr>
    </w:lvl>
    <w:lvl w:ilvl="5" w:tplc="12EA0408">
      <w:numFmt w:val="bullet"/>
      <w:lvlText w:val="•"/>
      <w:lvlJc w:val="left"/>
      <w:pPr>
        <w:ind w:left="3512" w:hanging="207"/>
      </w:pPr>
      <w:rPr>
        <w:rFonts w:hint="default"/>
        <w:lang w:val="ru-RU" w:eastAsia="en-US" w:bidi="ar-SA"/>
      </w:rPr>
    </w:lvl>
    <w:lvl w:ilvl="6" w:tplc="F3A0DC38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7" w:tplc="F6688934">
      <w:numFmt w:val="bullet"/>
      <w:lvlText w:val="•"/>
      <w:lvlJc w:val="left"/>
      <w:pPr>
        <w:ind w:left="4869" w:hanging="207"/>
      </w:pPr>
      <w:rPr>
        <w:rFonts w:hint="default"/>
        <w:lang w:val="ru-RU" w:eastAsia="en-US" w:bidi="ar-SA"/>
      </w:rPr>
    </w:lvl>
    <w:lvl w:ilvl="8" w:tplc="37868DEA">
      <w:numFmt w:val="bullet"/>
      <w:lvlText w:val="•"/>
      <w:lvlJc w:val="left"/>
      <w:pPr>
        <w:ind w:left="5547" w:hanging="207"/>
      </w:pPr>
      <w:rPr>
        <w:rFonts w:hint="default"/>
        <w:lang w:val="ru-RU" w:eastAsia="en-US" w:bidi="ar-SA"/>
      </w:rPr>
    </w:lvl>
  </w:abstractNum>
  <w:abstractNum w:abstractNumId="1">
    <w:nsid w:val="158543DE"/>
    <w:multiLevelType w:val="multilevel"/>
    <w:tmpl w:val="29F4FCEC"/>
    <w:lvl w:ilvl="0">
      <w:start w:val="28"/>
      <w:numFmt w:val="decimal"/>
      <w:lvlText w:val="%1"/>
      <w:lvlJc w:val="left"/>
      <w:pPr>
        <w:ind w:left="1017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7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96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85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6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50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27" w:hanging="552"/>
      </w:pPr>
      <w:rPr>
        <w:rFonts w:hint="default"/>
        <w:lang w:val="ru-RU" w:eastAsia="en-US" w:bidi="ar-SA"/>
      </w:rPr>
    </w:lvl>
  </w:abstractNum>
  <w:abstractNum w:abstractNumId="2">
    <w:nsid w:val="204F2F3B"/>
    <w:multiLevelType w:val="multilevel"/>
    <w:tmpl w:val="914CBE1A"/>
    <w:lvl w:ilvl="0">
      <w:start w:val="27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3">
    <w:nsid w:val="205A4B33"/>
    <w:multiLevelType w:val="hybridMultilevel"/>
    <w:tmpl w:val="12EE8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975666"/>
    <w:multiLevelType w:val="hybridMultilevel"/>
    <w:tmpl w:val="9FEA7FE2"/>
    <w:lvl w:ilvl="0" w:tplc="8C0077D0">
      <w:start w:val="1"/>
      <w:numFmt w:val="decimal"/>
      <w:lvlText w:val="%1."/>
      <w:lvlJc w:val="left"/>
      <w:pPr>
        <w:ind w:left="113" w:hanging="23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91C9FCE">
      <w:numFmt w:val="bullet"/>
      <w:lvlText w:val="•"/>
      <w:lvlJc w:val="left"/>
      <w:pPr>
        <w:ind w:left="798" w:hanging="235"/>
      </w:pPr>
      <w:rPr>
        <w:rFonts w:hint="default"/>
        <w:lang w:val="ru-RU" w:eastAsia="en-US" w:bidi="ar-SA"/>
      </w:rPr>
    </w:lvl>
    <w:lvl w:ilvl="2" w:tplc="17686D3E">
      <w:numFmt w:val="bullet"/>
      <w:lvlText w:val="•"/>
      <w:lvlJc w:val="left"/>
      <w:pPr>
        <w:ind w:left="1476" w:hanging="235"/>
      </w:pPr>
      <w:rPr>
        <w:rFonts w:hint="default"/>
        <w:lang w:val="ru-RU" w:eastAsia="en-US" w:bidi="ar-SA"/>
      </w:rPr>
    </w:lvl>
    <w:lvl w:ilvl="3" w:tplc="69B8440A">
      <w:numFmt w:val="bullet"/>
      <w:lvlText w:val="•"/>
      <w:lvlJc w:val="left"/>
      <w:pPr>
        <w:ind w:left="2155" w:hanging="235"/>
      </w:pPr>
      <w:rPr>
        <w:rFonts w:hint="default"/>
        <w:lang w:val="ru-RU" w:eastAsia="en-US" w:bidi="ar-SA"/>
      </w:rPr>
    </w:lvl>
    <w:lvl w:ilvl="4" w:tplc="91CA57EC">
      <w:numFmt w:val="bullet"/>
      <w:lvlText w:val="•"/>
      <w:lvlJc w:val="left"/>
      <w:pPr>
        <w:ind w:left="2833" w:hanging="235"/>
      </w:pPr>
      <w:rPr>
        <w:rFonts w:hint="default"/>
        <w:lang w:val="ru-RU" w:eastAsia="en-US" w:bidi="ar-SA"/>
      </w:rPr>
    </w:lvl>
    <w:lvl w:ilvl="5" w:tplc="7166D8A0">
      <w:numFmt w:val="bullet"/>
      <w:lvlText w:val="•"/>
      <w:lvlJc w:val="left"/>
      <w:pPr>
        <w:ind w:left="3512" w:hanging="235"/>
      </w:pPr>
      <w:rPr>
        <w:rFonts w:hint="default"/>
        <w:lang w:val="ru-RU" w:eastAsia="en-US" w:bidi="ar-SA"/>
      </w:rPr>
    </w:lvl>
    <w:lvl w:ilvl="6" w:tplc="27C4EC88">
      <w:numFmt w:val="bullet"/>
      <w:lvlText w:val="•"/>
      <w:lvlJc w:val="left"/>
      <w:pPr>
        <w:ind w:left="4190" w:hanging="235"/>
      </w:pPr>
      <w:rPr>
        <w:rFonts w:hint="default"/>
        <w:lang w:val="ru-RU" w:eastAsia="en-US" w:bidi="ar-SA"/>
      </w:rPr>
    </w:lvl>
    <w:lvl w:ilvl="7" w:tplc="D9589A64">
      <w:numFmt w:val="bullet"/>
      <w:lvlText w:val="•"/>
      <w:lvlJc w:val="left"/>
      <w:pPr>
        <w:ind w:left="4869" w:hanging="235"/>
      </w:pPr>
      <w:rPr>
        <w:rFonts w:hint="default"/>
        <w:lang w:val="ru-RU" w:eastAsia="en-US" w:bidi="ar-SA"/>
      </w:rPr>
    </w:lvl>
    <w:lvl w:ilvl="8" w:tplc="9CBEAABC">
      <w:numFmt w:val="bullet"/>
      <w:lvlText w:val="•"/>
      <w:lvlJc w:val="left"/>
      <w:pPr>
        <w:ind w:left="5547" w:hanging="235"/>
      </w:pPr>
      <w:rPr>
        <w:rFonts w:hint="default"/>
        <w:lang w:val="ru-RU" w:eastAsia="en-US" w:bidi="ar-SA"/>
      </w:rPr>
    </w:lvl>
  </w:abstractNum>
  <w:abstractNum w:abstractNumId="5">
    <w:nsid w:val="385434EA"/>
    <w:multiLevelType w:val="hybridMultilevel"/>
    <w:tmpl w:val="445A7E04"/>
    <w:lvl w:ilvl="0" w:tplc="DC74CFCA">
      <w:start w:val="1"/>
      <w:numFmt w:val="decimal"/>
      <w:lvlText w:val="%1."/>
      <w:lvlJc w:val="left"/>
      <w:pPr>
        <w:ind w:left="113" w:hanging="22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ED43352">
      <w:numFmt w:val="bullet"/>
      <w:lvlText w:val="•"/>
      <w:lvlJc w:val="left"/>
      <w:pPr>
        <w:ind w:left="798" w:hanging="226"/>
      </w:pPr>
      <w:rPr>
        <w:rFonts w:hint="default"/>
        <w:lang w:val="ru-RU" w:eastAsia="en-US" w:bidi="ar-SA"/>
      </w:rPr>
    </w:lvl>
    <w:lvl w:ilvl="2" w:tplc="233639E6">
      <w:numFmt w:val="bullet"/>
      <w:lvlText w:val="•"/>
      <w:lvlJc w:val="left"/>
      <w:pPr>
        <w:ind w:left="1476" w:hanging="226"/>
      </w:pPr>
      <w:rPr>
        <w:rFonts w:hint="default"/>
        <w:lang w:val="ru-RU" w:eastAsia="en-US" w:bidi="ar-SA"/>
      </w:rPr>
    </w:lvl>
    <w:lvl w:ilvl="3" w:tplc="AA447792">
      <w:numFmt w:val="bullet"/>
      <w:lvlText w:val="•"/>
      <w:lvlJc w:val="left"/>
      <w:pPr>
        <w:ind w:left="2155" w:hanging="226"/>
      </w:pPr>
      <w:rPr>
        <w:rFonts w:hint="default"/>
        <w:lang w:val="ru-RU" w:eastAsia="en-US" w:bidi="ar-SA"/>
      </w:rPr>
    </w:lvl>
    <w:lvl w:ilvl="4" w:tplc="BB124278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815ACD3E">
      <w:numFmt w:val="bullet"/>
      <w:lvlText w:val="•"/>
      <w:lvlJc w:val="left"/>
      <w:pPr>
        <w:ind w:left="3512" w:hanging="226"/>
      </w:pPr>
      <w:rPr>
        <w:rFonts w:hint="default"/>
        <w:lang w:val="ru-RU" w:eastAsia="en-US" w:bidi="ar-SA"/>
      </w:rPr>
    </w:lvl>
    <w:lvl w:ilvl="6" w:tplc="400A51D8">
      <w:numFmt w:val="bullet"/>
      <w:lvlText w:val="•"/>
      <w:lvlJc w:val="left"/>
      <w:pPr>
        <w:ind w:left="4190" w:hanging="226"/>
      </w:pPr>
      <w:rPr>
        <w:rFonts w:hint="default"/>
        <w:lang w:val="ru-RU" w:eastAsia="en-US" w:bidi="ar-SA"/>
      </w:rPr>
    </w:lvl>
    <w:lvl w:ilvl="7" w:tplc="1FE02320">
      <w:numFmt w:val="bullet"/>
      <w:lvlText w:val="•"/>
      <w:lvlJc w:val="left"/>
      <w:pPr>
        <w:ind w:left="4869" w:hanging="226"/>
      </w:pPr>
      <w:rPr>
        <w:rFonts w:hint="default"/>
        <w:lang w:val="ru-RU" w:eastAsia="en-US" w:bidi="ar-SA"/>
      </w:rPr>
    </w:lvl>
    <w:lvl w:ilvl="8" w:tplc="FF7E119E">
      <w:numFmt w:val="bullet"/>
      <w:lvlText w:val="•"/>
      <w:lvlJc w:val="left"/>
      <w:pPr>
        <w:ind w:left="5547" w:hanging="226"/>
      </w:pPr>
      <w:rPr>
        <w:rFonts w:hint="default"/>
        <w:lang w:val="ru-RU" w:eastAsia="en-US" w:bidi="ar-SA"/>
      </w:rPr>
    </w:lvl>
  </w:abstractNum>
  <w:abstractNum w:abstractNumId="6">
    <w:nsid w:val="3C4312D5"/>
    <w:multiLevelType w:val="multilevel"/>
    <w:tmpl w:val="E25A1E6C"/>
    <w:lvl w:ilvl="0">
      <w:start w:val="27"/>
      <w:numFmt w:val="decimal"/>
      <w:lvlText w:val="%1"/>
      <w:lvlJc w:val="left"/>
      <w:pPr>
        <w:ind w:left="113" w:hanging="4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" w:hanging="47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–"/>
      <w:lvlJc w:val="left"/>
      <w:pPr>
        <w:ind w:left="113" w:hanging="21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55" w:hanging="2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33" w:hanging="2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2" w:hanging="2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90" w:hanging="2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69" w:hanging="2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47" w:hanging="219"/>
      </w:pPr>
      <w:rPr>
        <w:rFonts w:hint="default"/>
        <w:lang w:val="ru-RU" w:eastAsia="en-US" w:bidi="ar-SA"/>
      </w:rPr>
    </w:lvl>
  </w:abstractNum>
  <w:abstractNum w:abstractNumId="7">
    <w:nsid w:val="426615FD"/>
    <w:multiLevelType w:val="multilevel"/>
    <w:tmpl w:val="D35ABE2A"/>
    <w:lvl w:ilvl="0">
      <w:start w:val="28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8">
    <w:nsid w:val="5B6C7A9A"/>
    <w:multiLevelType w:val="hybridMultilevel"/>
    <w:tmpl w:val="8ED85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140733"/>
    <w:multiLevelType w:val="multilevel"/>
    <w:tmpl w:val="7AF8FC66"/>
    <w:lvl w:ilvl="0">
      <w:start w:val="27"/>
      <w:numFmt w:val="decimal"/>
      <w:lvlText w:val="%1"/>
      <w:lvlJc w:val="left"/>
      <w:pPr>
        <w:ind w:left="1216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6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3" w:hanging="218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483" w:hanging="2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4" w:hanging="2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46" w:hanging="2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78" w:hanging="2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09" w:hanging="2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41" w:hanging="21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9"/>
  </w:num>
  <w:num w:numId="8">
    <w:abstractNumId w:val="0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95D"/>
    <w:rsid w:val="00586A29"/>
    <w:rsid w:val="006521DA"/>
    <w:rsid w:val="006A001D"/>
    <w:rsid w:val="008B495D"/>
    <w:rsid w:val="0097023C"/>
    <w:rsid w:val="00BA6109"/>
    <w:rsid w:val="00DE1B90"/>
    <w:rsid w:val="00E31ECB"/>
    <w:rsid w:val="00FE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E62E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FE62EE"/>
  </w:style>
  <w:style w:type="paragraph" w:styleId="a5">
    <w:name w:val="Balloon Text"/>
    <w:basedOn w:val="a"/>
    <w:link w:val="a6"/>
    <w:uiPriority w:val="99"/>
    <w:semiHidden/>
    <w:unhideWhenUsed/>
    <w:rsid w:val="00FE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2E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7023C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6521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E62E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FE62EE"/>
  </w:style>
  <w:style w:type="paragraph" w:styleId="a5">
    <w:name w:val="Balloon Text"/>
    <w:basedOn w:val="a"/>
    <w:link w:val="a6"/>
    <w:uiPriority w:val="99"/>
    <w:semiHidden/>
    <w:unhideWhenUsed/>
    <w:rsid w:val="00FE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2E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7023C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6521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6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33" Type="http://schemas.openxmlformats.org/officeDocument/2006/relationships/image" Target="media/image23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2.xml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3442</Words>
  <Characters>19623</Characters>
  <Application>Microsoft Office Word</Application>
  <DocSecurity>0</DocSecurity>
  <Lines>163</Lines>
  <Paragraphs>46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>    Радиопередатчик сотовой системы радиосвязи</vt:lpstr>
      <vt:lpstr>Глава 28. РАДИОПЕРЕДАТЧИКИ ОПТИЧЕСКОГО ДИАПАЗОНА</vt:lpstr>
      <vt:lpstr>    Принцип действия и классификация лазеров</vt:lpstr>
      <vt:lpstr>    Назначение и структурная схема передатчика оптического диапазона</vt:lpstr>
      <vt:lpstr>    Модуляторы света</vt:lpstr>
      <vt:lpstr>        Выводы по лекции.</vt:lpstr>
      <vt:lpstr>        Вопросы для самоконтроля</vt:lpstr>
      <vt:lpstr>        Какие функции выполняет микропроцессор в носимом передатчике?В чем состоит принц</vt:lpstr>
      <vt:lpstr>        Методические рекомендации</vt:lpstr>
    </vt:vector>
  </TitlesOfParts>
  <Company/>
  <LinksUpToDate>false</LinksUpToDate>
  <CharactersWithSpaces>23019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2021-01-20T09:45:00Z</dcterms:created>
  <dcterms:modified xsi:type="dcterms:W3CDTF">2021-01-20T13:37:00Z</dcterms:modified>
</cp:coreProperties>
</file>